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940298" w14:textId="77777777" w:rsidR="002373AA" w:rsidRPr="000B4B3E" w:rsidRDefault="002373AA" w:rsidP="008E49A6">
      <w:pPr>
        <w:rPr>
          <w:rFonts w:cs="Calibri"/>
        </w:rPr>
      </w:pPr>
    </w:p>
    <w:p w14:paraId="3034300D" w14:textId="77777777" w:rsidR="008153BA" w:rsidRPr="000B4B3E" w:rsidRDefault="008153BA" w:rsidP="008E49A6">
      <w:pPr>
        <w:rPr>
          <w:rFonts w:cs="Calibri"/>
        </w:rPr>
      </w:pPr>
    </w:p>
    <w:p w14:paraId="5D242A5A" w14:textId="77777777" w:rsidR="008153BA" w:rsidRPr="000B4B3E" w:rsidRDefault="008153BA" w:rsidP="008E49A6">
      <w:pPr>
        <w:rPr>
          <w:rFonts w:cs="Calibri"/>
        </w:rPr>
      </w:pPr>
    </w:p>
    <w:p w14:paraId="4F79B169" w14:textId="77777777" w:rsidR="008153BA" w:rsidRPr="000B4B3E" w:rsidRDefault="008153BA" w:rsidP="008153BA">
      <w:pPr>
        <w:jc w:val="center"/>
        <w:rPr>
          <w:rFonts w:cs="Calibri"/>
        </w:rPr>
      </w:pPr>
      <w:r w:rsidRPr="000B4B3E">
        <w:rPr>
          <w:rFonts w:cs="Calibri"/>
          <w:noProof/>
          <w:lang w:eastAsia="hr-HR"/>
        </w:rPr>
        <w:drawing>
          <wp:inline distT="0" distB="0" distL="0" distR="0" wp14:anchorId="2D947DFC" wp14:editId="34B20ACF">
            <wp:extent cx="1813560" cy="1440180"/>
            <wp:effectExtent l="0" t="0" r="0" b="7620"/>
            <wp:docPr id="5" name="Picture 5" descr="C:\Users\vsimic\Documents\Dio C\1. VVU Status_uspostava\17. Logo\logo VVU -01_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simic\Documents\Dio C\1. VVU Status_uspostava\17. Logo\logo VVU -01_RH.jpg"/>
                    <pic:cNvPicPr>
                      <a:picLocks noChangeAspect="1" noChangeArrowheads="1"/>
                    </pic:cNvPicPr>
                  </pic:nvPicPr>
                  <pic:blipFill>
                    <a:blip r:embed="rId14" cstate="screen">
                      <a:extLst>
                        <a:ext uri="{28A0092B-C50C-407E-A947-70E740481C1C}">
                          <a14:useLocalDpi xmlns:a14="http://schemas.microsoft.com/office/drawing/2010/main" val="0"/>
                        </a:ext>
                      </a:extLst>
                    </a:blip>
                    <a:srcRect/>
                    <a:stretch>
                      <a:fillRect/>
                    </a:stretch>
                  </pic:blipFill>
                  <pic:spPr bwMode="auto">
                    <a:xfrm>
                      <a:off x="0" y="0"/>
                      <a:ext cx="1838039" cy="1459619"/>
                    </a:xfrm>
                    <a:prstGeom prst="rect">
                      <a:avLst/>
                    </a:prstGeom>
                    <a:noFill/>
                    <a:ln>
                      <a:noFill/>
                    </a:ln>
                  </pic:spPr>
                </pic:pic>
              </a:graphicData>
            </a:graphic>
          </wp:inline>
        </w:drawing>
      </w:r>
    </w:p>
    <w:p w14:paraId="0A97E682" w14:textId="77777777" w:rsidR="008153BA" w:rsidRPr="000B4B3E" w:rsidRDefault="008153BA" w:rsidP="008E49A6">
      <w:pPr>
        <w:rPr>
          <w:rFonts w:cs="Calibri"/>
        </w:rPr>
      </w:pPr>
    </w:p>
    <w:p w14:paraId="4E9B4198" w14:textId="77777777" w:rsidR="008153BA" w:rsidRPr="000B4B3E" w:rsidRDefault="008153BA" w:rsidP="008E49A6">
      <w:pPr>
        <w:rPr>
          <w:rFonts w:cs="Calibri"/>
        </w:rPr>
      </w:pPr>
    </w:p>
    <w:p w14:paraId="3530440E" w14:textId="77777777" w:rsidR="008153BA" w:rsidRPr="000B4B3E" w:rsidRDefault="008153BA" w:rsidP="008E49A6">
      <w:pPr>
        <w:rPr>
          <w:rFonts w:cs="Calibri"/>
        </w:rPr>
      </w:pPr>
    </w:p>
    <w:p w14:paraId="17AF983E" w14:textId="77777777" w:rsidR="008153BA" w:rsidRPr="000B4B3E" w:rsidRDefault="008153BA" w:rsidP="008153BA">
      <w:pPr>
        <w:jc w:val="center"/>
        <w:rPr>
          <w:rFonts w:cs="Calibri"/>
          <w:sz w:val="40"/>
          <w:szCs w:val="40"/>
        </w:rPr>
      </w:pPr>
    </w:p>
    <w:p w14:paraId="46703D1E" w14:textId="4A75A23F" w:rsidR="008153BA" w:rsidRPr="000B4B3E" w:rsidRDefault="00A968B2" w:rsidP="008153BA">
      <w:pPr>
        <w:jc w:val="center"/>
        <w:rPr>
          <w:rFonts w:cs="Calibri"/>
          <w:sz w:val="40"/>
          <w:szCs w:val="40"/>
        </w:rPr>
      </w:pPr>
      <w:r w:rsidRPr="000B4B3E">
        <w:rPr>
          <w:rFonts w:cs="Calibri"/>
          <w:sz w:val="40"/>
          <w:szCs w:val="40"/>
        </w:rPr>
        <w:t>SMJERNIC</w:t>
      </w:r>
      <w:r w:rsidR="00724FF6" w:rsidRPr="000B4B3E">
        <w:rPr>
          <w:rFonts w:cs="Calibri"/>
          <w:sz w:val="40"/>
          <w:szCs w:val="40"/>
        </w:rPr>
        <w:t>A</w:t>
      </w:r>
      <w:r w:rsidR="00051932" w:rsidRPr="000B4B3E">
        <w:rPr>
          <w:rFonts w:cs="Calibri"/>
          <w:sz w:val="40"/>
          <w:szCs w:val="40"/>
        </w:rPr>
        <w:t xml:space="preserve"> </w:t>
      </w:r>
      <w:r w:rsidR="00051932" w:rsidRPr="000B4B3E">
        <w:rPr>
          <w:rFonts w:cs="Calibri"/>
          <w:sz w:val="40"/>
          <w:szCs w:val="40"/>
        </w:rPr>
        <w:br/>
        <w:t>O PODACIMA/VARIJABLAMA</w:t>
      </w:r>
      <w:r w:rsidR="008153BA" w:rsidRPr="000B4B3E">
        <w:rPr>
          <w:rFonts w:cs="Calibri"/>
          <w:sz w:val="40"/>
          <w:szCs w:val="40"/>
        </w:rPr>
        <w:t xml:space="preserve"> </w:t>
      </w:r>
      <w:r w:rsidR="008153BA" w:rsidRPr="000B4B3E">
        <w:rPr>
          <w:rFonts w:cs="Calibri"/>
          <w:sz w:val="40"/>
          <w:szCs w:val="40"/>
        </w:rPr>
        <w:br/>
        <w:t>ZA IZRAČUN KLJUČNIH POKAZATELJA UČINKOVITOSTI POSLOVANJA ISPORUČITELJA VODNIH USLUGA</w:t>
      </w:r>
    </w:p>
    <w:p w14:paraId="5AE58362" w14:textId="77777777" w:rsidR="008153BA" w:rsidRPr="000B4B3E" w:rsidRDefault="008153BA" w:rsidP="008153BA">
      <w:pPr>
        <w:jc w:val="center"/>
        <w:rPr>
          <w:rFonts w:cs="Calibri"/>
          <w:sz w:val="40"/>
          <w:szCs w:val="40"/>
        </w:rPr>
      </w:pPr>
    </w:p>
    <w:p w14:paraId="31EE3E7D" w14:textId="77777777" w:rsidR="008153BA" w:rsidRPr="000B4B3E" w:rsidRDefault="008153BA" w:rsidP="008153BA">
      <w:pPr>
        <w:jc w:val="center"/>
        <w:rPr>
          <w:rFonts w:cs="Calibri"/>
          <w:sz w:val="40"/>
          <w:szCs w:val="40"/>
        </w:rPr>
      </w:pPr>
    </w:p>
    <w:p w14:paraId="1BE00CDE" w14:textId="77777777" w:rsidR="008153BA" w:rsidRPr="000B4B3E" w:rsidRDefault="008153BA" w:rsidP="008153BA">
      <w:pPr>
        <w:jc w:val="center"/>
        <w:rPr>
          <w:rFonts w:cs="Calibri"/>
          <w:sz w:val="40"/>
          <w:szCs w:val="40"/>
        </w:rPr>
      </w:pPr>
    </w:p>
    <w:p w14:paraId="7D5A50C0" w14:textId="77777777" w:rsidR="008153BA" w:rsidRPr="000B4B3E" w:rsidRDefault="008153BA" w:rsidP="008153BA">
      <w:pPr>
        <w:jc w:val="center"/>
        <w:rPr>
          <w:rFonts w:cs="Calibri"/>
          <w:sz w:val="40"/>
          <w:szCs w:val="40"/>
        </w:rPr>
      </w:pPr>
    </w:p>
    <w:p w14:paraId="0CD8C71F" w14:textId="77777777" w:rsidR="008153BA" w:rsidRPr="000B4B3E" w:rsidRDefault="008153BA" w:rsidP="008153BA">
      <w:pPr>
        <w:jc w:val="center"/>
        <w:rPr>
          <w:rFonts w:cs="Calibri"/>
          <w:sz w:val="40"/>
          <w:szCs w:val="40"/>
        </w:rPr>
      </w:pPr>
    </w:p>
    <w:p w14:paraId="735B9CFE" w14:textId="77777777" w:rsidR="008153BA" w:rsidRPr="000B4B3E" w:rsidRDefault="008153BA" w:rsidP="008153BA">
      <w:pPr>
        <w:jc w:val="center"/>
        <w:rPr>
          <w:rFonts w:cs="Calibri"/>
          <w:sz w:val="40"/>
          <w:szCs w:val="40"/>
        </w:rPr>
      </w:pPr>
    </w:p>
    <w:p w14:paraId="1CA2A6F9" w14:textId="77777777" w:rsidR="008153BA" w:rsidRPr="000B4B3E" w:rsidRDefault="008153BA" w:rsidP="008153BA">
      <w:pPr>
        <w:jc w:val="center"/>
        <w:rPr>
          <w:rFonts w:cs="Calibri"/>
          <w:sz w:val="40"/>
          <w:szCs w:val="40"/>
        </w:rPr>
      </w:pPr>
    </w:p>
    <w:p w14:paraId="26EC6B1C" w14:textId="612A4256" w:rsidR="008153BA" w:rsidRPr="00000901" w:rsidRDefault="008153BA" w:rsidP="008153BA">
      <w:pPr>
        <w:jc w:val="center"/>
        <w:rPr>
          <w:rFonts w:cs="Calibri"/>
          <w:sz w:val="40"/>
          <w:szCs w:val="40"/>
        </w:rPr>
      </w:pPr>
      <w:r w:rsidRPr="00000901">
        <w:rPr>
          <w:rFonts w:cs="Calibri"/>
          <w:sz w:val="40"/>
          <w:szCs w:val="40"/>
        </w:rPr>
        <w:t>Zagreb,</w:t>
      </w:r>
      <w:r w:rsidR="003C5ECD" w:rsidRPr="00000901">
        <w:rPr>
          <w:rFonts w:cs="Calibri"/>
          <w:sz w:val="40"/>
          <w:szCs w:val="40"/>
        </w:rPr>
        <w:t xml:space="preserve"> </w:t>
      </w:r>
      <w:r w:rsidR="00FC1BA1" w:rsidRPr="00000901">
        <w:rPr>
          <w:rFonts w:cs="Calibri"/>
          <w:sz w:val="40"/>
          <w:szCs w:val="40"/>
        </w:rPr>
        <w:t xml:space="preserve">20. </w:t>
      </w:r>
      <w:r w:rsidR="003C5ECD" w:rsidRPr="00000901">
        <w:rPr>
          <w:rFonts w:cs="Calibri"/>
          <w:sz w:val="40"/>
          <w:szCs w:val="40"/>
        </w:rPr>
        <w:t>srpnja 2026.</w:t>
      </w:r>
      <w:r w:rsidRPr="00000901">
        <w:rPr>
          <w:rFonts w:cs="Calibri"/>
          <w:sz w:val="40"/>
          <w:szCs w:val="40"/>
        </w:rPr>
        <w:t xml:space="preserve"> </w:t>
      </w:r>
    </w:p>
    <w:p w14:paraId="56D5E40B" w14:textId="77777777" w:rsidR="008153BA" w:rsidRPr="000B4B3E" w:rsidRDefault="008153BA" w:rsidP="008153BA">
      <w:pPr>
        <w:jc w:val="center"/>
        <w:rPr>
          <w:rFonts w:cs="Calibri"/>
          <w:sz w:val="40"/>
          <w:szCs w:val="40"/>
        </w:rPr>
      </w:pPr>
    </w:p>
    <w:p w14:paraId="669A4FC9" w14:textId="77777777" w:rsidR="008153BA" w:rsidRPr="000B4B3E" w:rsidRDefault="008153BA" w:rsidP="008153BA">
      <w:pPr>
        <w:rPr>
          <w:rFonts w:cs="Calibri"/>
        </w:rPr>
        <w:sectPr w:rsidR="008153BA" w:rsidRPr="000B4B3E" w:rsidSect="00715973">
          <w:pgSz w:w="11907" w:h="16840" w:code="9"/>
          <w:pgMar w:top="720" w:right="720" w:bottom="720" w:left="720" w:header="720" w:footer="720" w:gutter="0"/>
          <w:pgNumType w:start="0"/>
          <w:cols w:space="720"/>
          <w:docGrid w:linePitch="360"/>
        </w:sectPr>
      </w:pPr>
    </w:p>
    <w:p w14:paraId="1D2ECD0E" w14:textId="77777777" w:rsidR="003C5ECD" w:rsidRDefault="003C5ECD" w:rsidP="001964EC">
      <w:pPr>
        <w:spacing w:before="0" w:after="0"/>
        <w:jc w:val="left"/>
        <w:rPr>
          <w:rFonts w:cs="Calibri"/>
          <w:bCs/>
        </w:rPr>
      </w:pPr>
    </w:p>
    <w:p w14:paraId="1026C5D8" w14:textId="77777777" w:rsidR="003C5ECD" w:rsidRDefault="003C5ECD" w:rsidP="001964EC">
      <w:pPr>
        <w:spacing w:before="0" w:after="0"/>
        <w:jc w:val="left"/>
        <w:rPr>
          <w:rFonts w:cs="Calibri"/>
          <w:bCs/>
        </w:rPr>
      </w:pPr>
    </w:p>
    <w:p w14:paraId="74EF2476" w14:textId="77777777" w:rsidR="003C5ECD" w:rsidRDefault="003C5ECD" w:rsidP="001964EC">
      <w:pPr>
        <w:spacing w:before="0" w:after="0"/>
        <w:jc w:val="left"/>
        <w:rPr>
          <w:rFonts w:cs="Calibri"/>
          <w:bCs/>
        </w:rPr>
      </w:pPr>
    </w:p>
    <w:p w14:paraId="3B166BD7" w14:textId="77777777" w:rsidR="003C5ECD" w:rsidRDefault="003C5ECD" w:rsidP="001964EC">
      <w:pPr>
        <w:spacing w:before="0" w:after="0"/>
        <w:jc w:val="left"/>
        <w:rPr>
          <w:rFonts w:cs="Calibri"/>
          <w:bCs/>
        </w:rPr>
      </w:pPr>
    </w:p>
    <w:p w14:paraId="48F3D166" w14:textId="1556B97B" w:rsidR="001964EC" w:rsidRPr="000B4B3E" w:rsidRDefault="00506927" w:rsidP="001964EC">
      <w:pPr>
        <w:spacing w:before="0" w:after="0"/>
        <w:jc w:val="left"/>
        <w:rPr>
          <w:rFonts w:cs="Calibri"/>
          <w:bCs/>
          <w:caps/>
        </w:rPr>
      </w:pPr>
      <w:r w:rsidRPr="000B4B3E">
        <w:rPr>
          <w:rFonts w:cs="Calibri"/>
          <w:bCs/>
        </w:rPr>
        <w:lastRenderedPageBreak/>
        <w:t>SADRŽAJ</w:t>
      </w:r>
      <w:r w:rsidR="001964EC" w:rsidRPr="000B4B3E">
        <w:rPr>
          <w:rFonts w:cs="Calibri"/>
          <w:bCs/>
        </w:rPr>
        <w:t>:</w:t>
      </w:r>
    </w:p>
    <w:p w14:paraId="3A59AB18" w14:textId="2A6163F5" w:rsidR="00D3009C" w:rsidRDefault="00A608B0">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r w:rsidRPr="000B4B3E">
        <w:rPr>
          <w:rFonts w:cs="Calibri"/>
          <w:b w:val="0"/>
          <w:caps w:val="0"/>
        </w:rPr>
        <w:fldChar w:fldCharType="begin"/>
      </w:r>
      <w:r w:rsidRPr="000B4B3E">
        <w:rPr>
          <w:rFonts w:cs="Calibri"/>
          <w:b w:val="0"/>
          <w:caps w:val="0"/>
        </w:rPr>
        <w:instrText xml:space="preserve"> TOC \o "1-1" \h \z \u </w:instrText>
      </w:r>
      <w:r w:rsidRPr="000B4B3E">
        <w:rPr>
          <w:rFonts w:cs="Calibri"/>
          <w:b w:val="0"/>
          <w:caps w:val="0"/>
        </w:rPr>
        <w:fldChar w:fldCharType="separate"/>
      </w:r>
      <w:hyperlink w:anchor="_Toc232168681" w:history="1">
        <w:r w:rsidR="00D3009C" w:rsidRPr="00196F89">
          <w:rPr>
            <w:rStyle w:val="Hyperlink"/>
            <w:rFonts w:cs="Calibri"/>
            <w:noProof/>
          </w:rPr>
          <w:t>1.</w:t>
        </w:r>
        <w:r w:rsidR="00D3009C">
          <w:rPr>
            <w:rFonts w:asciiTheme="minorHAnsi" w:hAnsiTheme="minorHAnsi"/>
            <w:b w:val="0"/>
            <w:caps w:val="0"/>
            <w:noProof/>
            <w:kern w:val="2"/>
            <w:sz w:val="24"/>
            <w:szCs w:val="24"/>
            <w:lang w:eastAsia="hr-HR"/>
            <w14:ligatures w14:val="standardContextual"/>
          </w:rPr>
          <w:tab/>
        </w:r>
        <w:r w:rsidR="00D3009C" w:rsidRPr="00196F89">
          <w:rPr>
            <w:rStyle w:val="Hyperlink"/>
            <w:rFonts w:cs="Calibri"/>
            <w:noProof/>
          </w:rPr>
          <w:t>PREDMET</w:t>
        </w:r>
        <w:r w:rsidR="00D3009C">
          <w:rPr>
            <w:noProof/>
            <w:webHidden/>
          </w:rPr>
          <w:tab/>
        </w:r>
        <w:r w:rsidR="00D3009C">
          <w:rPr>
            <w:noProof/>
            <w:webHidden/>
          </w:rPr>
          <w:fldChar w:fldCharType="begin"/>
        </w:r>
        <w:r w:rsidR="00D3009C">
          <w:rPr>
            <w:noProof/>
            <w:webHidden/>
          </w:rPr>
          <w:instrText xml:space="preserve"> PAGEREF _Toc232168681 \h </w:instrText>
        </w:r>
        <w:r w:rsidR="00D3009C">
          <w:rPr>
            <w:noProof/>
            <w:webHidden/>
          </w:rPr>
        </w:r>
        <w:r w:rsidR="00D3009C">
          <w:rPr>
            <w:noProof/>
            <w:webHidden/>
          </w:rPr>
          <w:fldChar w:fldCharType="separate"/>
        </w:r>
        <w:r w:rsidR="00D3009C">
          <w:rPr>
            <w:noProof/>
            <w:webHidden/>
          </w:rPr>
          <w:t>2</w:t>
        </w:r>
        <w:r w:rsidR="00D3009C">
          <w:rPr>
            <w:noProof/>
            <w:webHidden/>
          </w:rPr>
          <w:fldChar w:fldCharType="end"/>
        </w:r>
      </w:hyperlink>
    </w:p>
    <w:p w14:paraId="1D057AB5" w14:textId="5C876FE7" w:rsidR="00D3009C" w:rsidRDefault="00D3009C">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hyperlink w:anchor="_Toc232168682" w:history="1">
        <w:r w:rsidRPr="00196F89">
          <w:rPr>
            <w:rStyle w:val="Hyperlink"/>
            <w:rFonts w:cs="Calibri"/>
            <w:noProof/>
          </w:rPr>
          <w:t>2.</w:t>
        </w:r>
        <w:r>
          <w:rPr>
            <w:rFonts w:asciiTheme="minorHAnsi" w:hAnsiTheme="minorHAnsi"/>
            <w:b w:val="0"/>
            <w:caps w:val="0"/>
            <w:noProof/>
            <w:kern w:val="2"/>
            <w:sz w:val="24"/>
            <w:szCs w:val="24"/>
            <w:lang w:eastAsia="hr-HR"/>
            <w14:ligatures w14:val="standardContextual"/>
          </w:rPr>
          <w:tab/>
        </w:r>
        <w:r w:rsidRPr="00196F89">
          <w:rPr>
            <w:rStyle w:val="Hyperlink"/>
            <w:rFonts w:cs="Calibri"/>
            <w:noProof/>
          </w:rPr>
          <w:t>OBRASCI I PRILOZI</w:t>
        </w:r>
        <w:r>
          <w:rPr>
            <w:noProof/>
            <w:webHidden/>
          </w:rPr>
          <w:tab/>
        </w:r>
        <w:r>
          <w:rPr>
            <w:noProof/>
            <w:webHidden/>
          </w:rPr>
          <w:fldChar w:fldCharType="begin"/>
        </w:r>
        <w:r>
          <w:rPr>
            <w:noProof/>
            <w:webHidden/>
          </w:rPr>
          <w:instrText xml:space="preserve"> PAGEREF _Toc232168682 \h </w:instrText>
        </w:r>
        <w:r>
          <w:rPr>
            <w:noProof/>
            <w:webHidden/>
          </w:rPr>
        </w:r>
        <w:r>
          <w:rPr>
            <w:noProof/>
            <w:webHidden/>
          </w:rPr>
          <w:fldChar w:fldCharType="separate"/>
        </w:r>
        <w:r>
          <w:rPr>
            <w:noProof/>
            <w:webHidden/>
          </w:rPr>
          <w:t>2</w:t>
        </w:r>
        <w:r>
          <w:rPr>
            <w:noProof/>
            <w:webHidden/>
          </w:rPr>
          <w:fldChar w:fldCharType="end"/>
        </w:r>
      </w:hyperlink>
    </w:p>
    <w:p w14:paraId="76413410" w14:textId="00128FD6" w:rsidR="00D3009C" w:rsidRDefault="00D3009C">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hyperlink w:anchor="_Toc232168683" w:history="1">
        <w:r w:rsidRPr="00196F89">
          <w:rPr>
            <w:rStyle w:val="Hyperlink"/>
            <w:rFonts w:cs="Calibri"/>
            <w:noProof/>
          </w:rPr>
          <w:t>3.</w:t>
        </w:r>
        <w:r>
          <w:rPr>
            <w:rFonts w:asciiTheme="minorHAnsi" w:hAnsiTheme="minorHAnsi"/>
            <w:b w:val="0"/>
            <w:caps w:val="0"/>
            <w:noProof/>
            <w:kern w:val="2"/>
            <w:sz w:val="24"/>
            <w:szCs w:val="24"/>
            <w:lang w:eastAsia="hr-HR"/>
            <w14:ligatures w14:val="standardContextual"/>
          </w:rPr>
          <w:tab/>
        </w:r>
        <w:r w:rsidRPr="00196F89">
          <w:rPr>
            <w:rStyle w:val="Hyperlink"/>
            <w:rFonts w:cs="Calibri"/>
            <w:noProof/>
          </w:rPr>
          <w:t>KATEGORIJE NAZIVLJA U OBRASCU T1</w:t>
        </w:r>
        <w:r>
          <w:rPr>
            <w:noProof/>
            <w:webHidden/>
          </w:rPr>
          <w:tab/>
        </w:r>
        <w:r>
          <w:rPr>
            <w:noProof/>
            <w:webHidden/>
          </w:rPr>
          <w:fldChar w:fldCharType="begin"/>
        </w:r>
        <w:r>
          <w:rPr>
            <w:noProof/>
            <w:webHidden/>
          </w:rPr>
          <w:instrText xml:space="preserve"> PAGEREF _Toc232168683 \h </w:instrText>
        </w:r>
        <w:r>
          <w:rPr>
            <w:noProof/>
            <w:webHidden/>
          </w:rPr>
        </w:r>
        <w:r>
          <w:rPr>
            <w:noProof/>
            <w:webHidden/>
          </w:rPr>
          <w:fldChar w:fldCharType="separate"/>
        </w:r>
        <w:r>
          <w:rPr>
            <w:noProof/>
            <w:webHidden/>
          </w:rPr>
          <w:t>2</w:t>
        </w:r>
        <w:r>
          <w:rPr>
            <w:noProof/>
            <w:webHidden/>
          </w:rPr>
          <w:fldChar w:fldCharType="end"/>
        </w:r>
      </w:hyperlink>
    </w:p>
    <w:p w14:paraId="3E774080" w14:textId="11FE568E" w:rsidR="00D3009C" w:rsidRDefault="00D3009C">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hyperlink w:anchor="_Toc232168684" w:history="1">
        <w:r w:rsidRPr="00196F89">
          <w:rPr>
            <w:rStyle w:val="Hyperlink"/>
            <w:rFonts w:cs="Calibri"/>
            <w:noProof/>
          </w:rPr>
          <w:t>4.</w:t>
        </w:r>
        <w:r>
          <w:rPr>
            <w:rFonts w:asciiTheme="minorHAnsi" w:hAnsiTheme="minorHAnsi"/>
            <w:b w:val="0"/>
            <w:caps w:val="0"/>
            <w:noProof/>
            <w:kern w:val="2"/>
            <w:sz w:val="24"/>
            <w:szCs w:val="24"/>
            <w:lang w:eastAsia="hr-HR"/>
            <w14:ligatures w14:val="standardContextual"/>
          </w:rPr>
          <w:tab/>
        </w:r>
        <w:r w:rsidRPr="00196F89">
          <w:rPr>
            <w:rStyle w:val="Hyperlink"/>
            <w:rFonts w:cs="Calibri"/>
            <w:noProof/>
          </w:rPr>
          <w:t>DOSTAVA PODATAKA IZ OBRASCA T1 PUTEM MREŽNE APLIKACIJE</w:t>
        </w:r>
        <w:r>
          <w:rPr>
            <w:noProof/>
            <w:webHidden/>
          </w:rPr>
          <w:tab/>
        </w:r>
        <w:r>
          <w:rPr>
            <w:noProof/>
            <w:webHidden/>
          </w:rPr>
          <w:fldChar w:fldCharType="begin"/>
        </w:r>
        <w:r>
          <w:rPr>
            <w:noProof/>
            <w:webHidden/>
          </w:rPr>
          <w:instrText xml:space="preserve"> PAGEREF _Toc232168684 \h </w:instrText>
        </w:r>
        <w:r>
          <w:rPr>
            <w:noProof/>
            <w:webHidden/>
          </w:rPr>
        </w:r>
        <w:r>
          <w:rPr>
            <w:noProof/>
            <w:webHidden/>
          </w:rPr>
          <w:fldChar w:fldCharType="separate"/>
        </w:r>
        <w:r>
          <w:rPr>
            <w:noProof/>
            <w:webHidden/>
          </w:rPr>
          <w:t>3</w:t>
        </w:r>
        <w:r>
          <w:rPr>
            <w:noProof/>
            <w:webHidden/>
          </w:rPr>
          <w:fldChar w:fldCharType="end"/>
        </w:r>
      </w:hyperlink>
    </w:p>
    <w:p w14:paraId="7FF23D8C" w14:textId="14570FC7" w:rsidR="00D3009C" w:rsidRDefault="00D3009C">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hyperlink w:anchor="_Toc232168685" w:history="1">
        <w:r w:rsidRPr="00196F89">
          <w:rPr>
            <w:rStyle w:val="Hyperlink"/>
            <w:rFonts w:cs="Calibri"/>
            <w:noProof/>
          </w:rPr>
          <w:t>5.</w:t>
        </w:r>
        <w:r>
          <w:rPr>
            <w:rFonts w:asciiTheme="minorHAnsi" w:hAnsiTheme="minorHAnsi"/>
            <w:b w:val="0"/>
            <w:caps w:val="0"/>
            <w:noProof/>
            <w:kern w:val="2"/>
            <w:sz w:val="24"/>
            <w:szCs w:val="24"/>
            <w:lang w:eastAsia="hr-HR"/>
            <w14:ligatures w14:val="standardContextual"/>
          </w:rPr>
          <w:tab/>
        </w:r>
        <w:r w:rsidRPr="00196F89">
          <w:rPr>
            <w:rStyle w:val="Hyperlink"/>
            <w:rFonts w:cs="Calibri"/>
            <w:noProof/>
          </w:rPr>
          <w:t>DOSTAVA PODATAKA IZ OBRASCA T1 PUTEM E-POŠTE</w:t>
        </w:r>
        <w:r>
          <w:rPr>
            <w:noProof/>
            <w:webHidden/>
          </w:rPr>
          <w:tab/>
        </w:r>
        <w:r>
          <w:rPr>
            <w:noProof/>
            <w:webHidden/>
          </w:rPr>
          <w:fldChar w:fldCharType="begin"/>
        </w:r>
        <w:r>
          <w:rPr>
            <w:noProof/>
            <w:webHidden/>
          </w:rPr>
          <w:instrText xml:space="preserve"> PAGEREF _Toc232168685 \h </w:instrText>
        </w:r>
        <w:r>
          <w:rPr>
            <w:noProof/>
            <w:webHidden/>
          </w:rPr>
        </w:r>
        <w:r>
          <w:rPr>
            <w:noProof/>
            <w:webHidden/>
          </w:rPr>
          <w:fldChar w:fldCharType="separate"/>
        </w:r>
        <w:r>
          <w:rPr>
            <w:noProof/>
            <w:webHidden/>
          </w:rPr>
          <w:t>4</w:t>
        </w:r>
        <w:r>
          <w:rPr>
            <w:noProof/>
            <w:webHidden/>
          </w:rPr>
          <w:fldChar w:fldCharType="end"/>
        </w:r>
      </w:hyperlink>
    </w:p>
    <w:p w14:paraId="0B3015E7" w14:textId="399765ED" w:rsidR="00D3009C" w:rsidRDefault="00D3009C">
      <w:pPr>
        <w:pStyle w:val="TOC1"/>
        <w:tabs>
          <w:tab w:val="left" w:pos="658"/>
          <w:tab w:val="right" w:leader="dot" w:pos="10173"/>
        </w:tabs>
        <w:rPr>
          <w:rFonts w:asciiTheme="minorHAnsi" w:hAnsiTheme="minorHAnsi"/>
          <w:b w:val="0"/>
          <w:caps w:val="0"/>
          <w:noProof/>
          <w:kern w:val="2"/>
          <w:sz w:val="24"/>
          <w:szCs w:val="24"/>
          <w:lang w:eastAsia="hr-HR"/>
          <w14:ligatures w14:val="standardContextual"/>
        </w:rPr>
      </w:pPr>
      <w:hyperlink w:anchor="_Toc232168686" w:history="1">
        <w:r w:rsidRPr="00196F89">
          <w:rPr>
            <w:rStyle w:val="Hyperlink"/>
            <w:rFonts w:cs="Calibri"/>
            <w:noProof/>
          </w:rPr>
          <w:t>6.</w:t>
        </w:r>
        <w:r>
          <w:rPr>
            <w:rFonts w:asciiTheme="minorHAnsi" w:hAnsiTheme="minorHAnsi"/>
            <w:b w:val="0"/>
            <w:caps w:val="0"/>
            <w:noProof/>
            <w:kern w:val="2"/>
            <w:sz w:val="24"/>
            <w:szCs w:val="24"/>
            <w:lang w:eastAsia="hr-HR"/>
            <w14:ligatures w14:val="standardContextual"/>
          </w:rPr>
          <w:tab/>
        </w:r>
        <w:r w:rsidRPr="00196F89">
          <w:rPr>
            <w:rStyle w:val="Hyperlink"/>
            <w:rFonts w:cs="Calibri"/>
            <w:noProof/>
          </w:rPr>
          <w:t>PRIJELAZNE I ZAVRŠNE ODREDBE</w:t>
        </w:r>
        <w:r>
          <w:rPr>
            <w:noProof/>
            <w:webHidden/>
          </w:rPr>
          <w:tab/>
        </w:r>
        <w:r>
          <w:rPr>
            <w:noProof/>
            <w:webHidden/>
          </w:rPr>
          <w:fldChar w:fldCharType="begin"/>
        </w:r>
        <w:r>
          <w:rPr>
            <w:noProof/>
            <w:webHidden/>
          </w:rPr>
          <w:instrText xml:space="preserve"> PAGEREF _Toc232168686 \h </w:instrText>
        </w:r>
        <w:r>
          <w:rPr>
            <w:noProof/>
            <w:webHidden/>
          </w:rPr>
        </w:r>
        <w:r>
          <w:rPr>
            <w:noProof/>
            <w:webHidden/>
          </w:rPr>
          <w:fldChar w:fldCharType="separate"/>
        </w:r>
        <w:r>
          <w:rPr>
            <w:noProof/>
            <w:webHidden/>
          </w:rPr>
          <w:t>4</w:t>
        </w:r>
        <w:r>
          <w:rPr>
            <w:noProof/>
            <w:webHidden/>
          </w:rPr>
          <w:fldChar w:fldCharType="end"/>
        </w:r>
      </w:hyperlink>
    </w:p>
    <w:p w14:paraId="4EC50414" w14:textId="7F8BACF3" w:rsidR="00D3009C" w:rsidRDefault="00D3009C">
      <w:pPr>
        <w:pStyle w:val="TOC1"/>
        <w:tabs>
          <w:tab w:val="left" w:pos="1440"/>
          <w:tab w:val="right" w:leader="dot" w:pos="10173"/>
        </w:tabs>
        <w:rPr>
          <w:rFonts w:asciiTheme="minorHAnsi" w:hAnsiTheme="minorHAnsi"/>
          <w:b w:val="0"/>
          <w:caps w:val="0"/>
          <w:noProof/>
          <w:kern w:val="2"/>
          <w:sz w:val="24"/>
          <w:szCs w:val="24"/>
          <w:lang w:eastAsia="hr-HR"/>
          <w14:ligatures w14:val="standardContextual"/>
        </w:rPr>
      </w:pPr>
      <w:hyperlink w:anchor="_Toc232168687" w:history="1">
        <w:r w:rsidRPr="00196F89">
          <w:rPr>
            <w:rStyle w:val="Hyperlink"/>
            <w:rFonts w:cs="Calibri"/>
            <w:noProof/>
          </w:rPr>
          <w:t>PRILOG 1  –</w:t>
        </w:r>
        <w:r>
          <w:rPr>
            <w:rFonts w:asciiTheme="minorHAnsi" w:hAnsiTheme="minorHAnsi"/>
            <w:b w:val="0"/>
            <w:caps w:val="0"/>
            <w:noProof/>
            <w:kern w:val="2"/>
            <w:sz w:val="24"/>
            <w:szCs w:val="24"/>
            <w:lang w:eastAsia="hr-HR"/>
            <w14:ligatures w14:val="standardContextual"/>
          </w:rPr>
          <w:tab/>
        </w:r>
        <w:r w:rsidR="00167548">
          <w:rPr>
            <w:rStyle w:val="Hyperlink"/>
            <w:rFonts w:cs="Calibri"/>
            <w:noProof/>
          </w:rPr>
          <w:t xml:space="preserve"> PRIKAZI BILANCE VODE I NAČIN IZRAČUNA ODREĐENIH PODATAKA/VARIJABLI</w:t>
        </w:r>
        <w:r>
          <w:rPr>
            <w:noProof/>
            <w:webHidden/>
          </w:rPr>
          <w:tab/>
        </w:r>
        <w:r>
          <w:rPr>
            <w:noProof/>
            <w:webHidden/>
          </w:rPr>
          <w:fldChar w:fldCharType="begin"/>
        </w:r>
        <w:r>
          <w:rPr>
            <w:noProof/>
            <w:webHidden/>
          </w:rPr>
          <w:instrText xml:space="preserve"> PAGEREF _Toc232168687 \h </w:instrText>
        </w:r>
        <w:r>
          <w:rPr>
            <w:noProof/>
            <w:webHidden/>
          </w:rPr>
        </w:r>
        <w:r>
          <w:rPr>
            <w:noProof/>
            <w:webHidden/>
          </w:rPr>
          <w:fldChar w:fldCharType="separate"/>
        </w:r>
        <w:r>
          <w:rPr>
            <w:noProof/>
            <w:webHidden/>
          </w:rPr>
          <w:t>5</w:t>
        </w:r>
        <w:r>
          <w:rPr>
            <w:noProof/>
            <w:webHidden/>
          </w:rPr>
          <w:fldChar w:fldCharType="end"/>
        </w:r>
      </w:hyperlink>
    </w:p>
    <w:p w14:paraId="6BBF0947" w14:textId="19142C23" w:rsidR="00CD46B7" w:rsidRPr="000B4B3E" w:rsidRDefault="00A608B0" w:rsidP="00056C93">
      <w:pPr>
        <w:tabs>
          <w:tab w:val="left" w:pos="990"/>
        </w:tabs>
        <w:spacing w:after="0"/>
        <w:rPr>
          <w:rFonts w:cs="Calibri"/>
          <w:b/>
        </w:rPr>
      </w:pPr>
      <w:r w:rsidRPr="000B4B3E">
        <w:rPr>
          <w:rFonts w:cs="Calibri"/>
          <w:caps/>
        </w:rPr>
        <w:fldChar w:fldCharType="end"/>
      </w:r>
    </w:p>
    <w:p w14:paraId="1AD3CC3A" w14:textId="77777777" w:rsidR="00F918AD" w:rsidRPr="000B4B3E" w:rsidRDefault="00F918AD" w:rsidP="00F918AD">
      <w:pPr>
        <w:rPr>
          <w:rFonts w:cs="Calibri"/>
        </w:rPr>
      </w:pPr>
    </w:p>
    <w:p w14:paraId="4A4E820B" w14:textId="77777777" w:rsidR="00B95D9D" w:rsidRPr="000B4B3E" w:rsidRDefault="00B95D9D" w:rsidP="00AA0F3D">
      <w:pPr>
        <w:rPr>
          <w:rFonts w:cs="Calibri"/>
        </w:rPr>
      </w:pPr>
    </w:p>
    <w:p w14:paraId="40DFC9F2" w14:textId="77777777" w:rsidR="00B95D9D" w:rsidRPr="000B4B3E" w:rsidRDefault="00B95D9D">
      <w:pPr>
        <w:spacing w:before="0" w:after="0"/>
        <w:jc w:val="left"/>
        <w:rPr>
          <w:rFonts w:cs="Calibri"/>
        </w:rPr>
      </w:pPr>
      <w:r w:rsidRPr="000B4B3E">
        <w:rPr>
          <w:rFonts w:cs="Calibri"/>
        </w:rPr>
        <w:br w:type="page"/>
      </w:r>
    </w:p>
    <w:p w14:paraId="71CDB06D" w14:textId="3538CA5F" w:rsidR="00042BC2" w:rsidRPr="000B4B3E" w:rsidRDefault="00A513E3" w:rsidP="000E73E3">
      <w:pPr>
        <w:rPr>
          <w:rFonts w:cs="Calibri"/>
        </w:rPr>
      </w:pPr>
      <w:r w:rsidRPr="000B4B3E">
        <w:rPr>
          <w:rFonts w:cs="Calibri"/>
        </w:rPr>
        <w:lastRenderedPageBreak/>
        <w:t>Na temelju članka 3</w:t>
      </w:r>
      <w:r w:rsidR="00724FF6" w:rsidRPr="000B4B3E">
        <w:rPr>
          <w:rFonts w:cs="Calibri"/>
        </w:rPr>
        <w:t>.</w:t>
      </w:r>
      <w:r w:rsidRPr="000B4B3E">
        <w:rPr>
          <w:rFonts w:cs="Calibri"/>
        </w:rPr>
        <w:t xml:space="preserve"> stavka 3</w:t>
      </w:r>
      <w:r w:rsidR="00042BC2" w:rsidRPr="000B4B3E">
        <w:rPr>
          <w:rFonts w:cs="Calibri"/>
        </w:rPr>
        <w:t xml:space="preserve">. Uredbe o vrednovanju učinkovitosti poslovanja isporučitelja vodnih usluga (Narodne novine, broj 70/23) Vijeće za vodne usluge u svom </w:t>
      </w:r>
      <w:r w:rsidR="00BD0947" w:rsidRPr="000B4B3E">
        <w:rPr>
          <w:rFonts w:cs="Calibri"/>
        </w:rPr>
        <w:t xml:space="preserve"> 3. sazivu, </w:t>
      </w:r>
      <w:r w:rsidR="00BD0947" w:rsidRPr="00000901">
        <w:rPr>
          <w:rFonts w:cs="Calibri"/>
        </w:rPr>
        <w:t>na</w:t>
      </w:r>
      <w:r w:rsidR="008B4660" w:rsidRPr="00000901">
        <w:rPr>
          <w:rFonts w:cs="Calibri"/>
        </w:rPr>
        <w:t xml:space="preserve"> </w:t>
      </w:r>
      <w:r w:rsidR="00FC1BA1" w:rsidRPr="00000901">
        <w:rPr>
          <w:rFonts w:cs="Calibri"/>
        </w:rPr>
        <w:t xml:space="preserve">25 sjednici </w:t>
      </w:r>
      <w:r w:rsidR="00BD0947" w:rsidRPr="00000901">
        <w:rPr>
          <w:rFonts w:cs="Calibri"/>
        </w:rPr>
        <w:t xml:space="preserve">donijelo </w:t>
      </w:r>
      <w:r w:rsidR="00BD0947" w:rsidRPr="003C5ECD">
        <w:rPr>
          <w:rFonts w:cs="Calibri"/>
        </w:rPr>
        <w:t>je</w:t>
      </w:r>
    </w:p>
    <w:p w14:paraId="7AF6328A" w14:textId="5DC7B165" w:rsidR="00042BC2" w:rsidRPr="000B4B3E" w:rsidRDefault="00BD0947" w:rsidP="00042BC2">
      <w:pPr>
        <w:jc w:val="center"/>
        <w:rPr>
          <w:rFonts w:cs="Calibri"/>
          <w:sz w:val="40"/>
          <w:szCs w:val="40"/>
        </w:rPr>
      </w:pPr>
      <w:r w:rsidRPr="000B4B3E">
        <w:rPr>
          <w:rFonts w:cs="Calibri"/>
          <w:sz w:val="40"/>
          <w:szCs w:val="40"/>
        </w:rPr>
        <w:t>SMJERNICU</w:t>
      </w:r>
      <w:r w:rsidR="00051932" w:rsidRPr="000B4B3E">
        <w:rPr>
          <w:rFonts w:cs="Calibri"/>
          <w:sz w:val="40"/>
          <w:szCs w:val="40"/>
        </w:rPr>
        <w:t xml:space="preserve"> </w:t>
      </w:r>
      <w:r w:rsidR="00051932" w:rsidRPr="000B4B3E">
        <w:rPr>
          <w:rFonts w:cs="Calibri"/>
          <w:sz w:val="40"/>
          <w:szCs w:val="40"/>
        </w:rPr>
        <w:br/>
        <w:t>O PODACIMA/VARIJABLAMA</w:t>
      </w:r>
      <w:r w:rsidR="00A513E3" w:rsidRPr="000B4B3E">
        <w:rPr>
          <w:rFonts w:cs="Calibri"/>
          <w:sz w:val="40"/>
          <w:szCs w:val="40"/>
        </w:rPr>
        <w:t xml:space="preserve"> </w:t>
      </w:r>
      <w:r w:rsidR="00A513E3" w:rsidRPr="000B4B3E">
        <w:rPr>
          <w:rFonts w:cs="Calibri"/>
          <w:sz w:val="40"/>
          <w:szCs w:val="40"/>
        </w:rPr>
        <w:br/>
        <w:t>ZA IZRAČUN KLJUČNIH POKAZATELJA UČINKOVITOSTI POSLOVANJA ISPORUČITELJA VODNIH USLUGA</w:t>
      </w:r>
    </w:p>
    <w:p w14:paraId="51FDDC88" w14:textId="77777777" w:rsidR="00E36931" w:rsidRPr="000B4B3E" w:rsidRDefault="00E36931">
      <w:pPr>
        <w:pStyle w:val="Heading1"/>
        <w:numPr>
          <w:ilvl w:val="0"/>
          <w:numId w:val="12"/>
        </w:numPr>
        <w:rPr>
          <w:rFonts w:cs="Calibri"/>
        </w:rPr>
      </w:pPr>
      <w:bookmarkStart w:id="0" w:name="_Toc232168681"/>
      <w:r w:rsidRPr="000B4B3E">
        <w:rPr>
          <w:rFonts w:cs="Calibri"/>
        </w:rPr>
        <w:t>PREDMET</w:t>
      </w:r>
      <w:bookmarkEnd w:id="0"/>
    </w:p>
    <w:p w14:paraId="130225C0" w14:textId="7026864C" w:rsidR="00E36931" w:rsidRPr="000B4B3E" w:rsidRDefault="00E36931">
      <w:pPr>
        <w:pStyle w:val="ListParagraph"/>
        <w:numPr>
          <w:ilvl w:val="1"/>
          <w:numId w:val="12"/>
        </w:numPr>
        <w:rPr>
          <w:rFonts w:cs="Calibri"/>
        </w:rPr>
      </w:pPr>
      <w:r w:rsidRPr="000B4B3E">
        <w:rPr>
          <w:rFonts w:cs="Calibri"/>
        </w:rPr>
        <w:t>Ov</w:t>
      </w:r>
      <w:r w:rsidR="00724FF6" w:rsidRPr="000B4B3E">
        <w:rPr>
          <w:rFonts w:cs="Calibri"/>
        </w:rPr>
        <w:t>o</w:t>
      </w:r>
      <w:r w:rsidRPr="000B4B3E">
        <w:rPr>
          <w:rFonts w:cs="Calibri"/>
        </w:rPr>
        <w:t xml:space="preserve">m </w:t>
      </w:r>
      <w:r w:rsidR="00724FF6" w:rsidRPr="000B4B3E">
        <w:rPr>
          <w:rFonts w:cs="Calibri"/>
        </w:rPr>
        <w:t>Smjernicom</w:t>
      </w:r>
      <w:r w:rsidRPr="000B4B3E">
        <w:rPr>
          <w:rFonts w:cs="Calibri"/>
        </w:rPr>
        <w:t xml:space="preserve"> određuj</w:t>
      </w:r>
      <w:r w:rsidR="008B4660" w:rsidRPr="000B4B3E">
        <w:rPr>
          <w:rFonts w:cs="Calibri"/>
        </w:rPr>
        <w:t>u</w:t>
      </w:r>
      <w:r w:rsidRPr="000B4B3E">
        <w:rPr>
          <w:rFonts w:cs="Calibri"/>
        </w:rPr>
        <w:t xml:space="preserve"> s</w:t>
      </w:r>
      <w:r w:rsidR="00EF201A" w:rsidRPr="000B4B3E">
        <w:rPr>
          <w:rFonts w:cs="Calibri"/>
        </w:rPr>
        <w:t xml:space="preserve">e podaci ili varijable </w:t>
      </w:r>
      <w:r w:rsidR="00850358" w:rsidRPr="000B4B3E">
        <w:rPr>
          <w:rFonts w:cs="Calibri"/>
        </w:rPr>
        <w:t xml:space="preserve">o poslovanju isporučitelja vodnih usluga (dalje u tekstu: podaci/ varijable), </w:t>
      </w:r>
      <w:r w:rsidR="006944C0" w:rsidRPr="000B4B3E">
        <w:rPr>
          <w:rFonts w:cs="Calibri"/>
        </w:rPr>
        <w:t>koji se prikupljaju u svrhu utvrđivanja ključnih pokazatelja</w:t>
      </w:r>
      <w:r w:rsidR="00850358" w:rsidRPr="000B4B3E">
        <w:rPr>
          <w:rFonts w:cs="Calibri"/>
        </w:rPr>
        <w:t xml:space="preserve"> učinkovitosti poslovanja isporučitelja vodnih usluga (dalje u tekstu: ključni pokazatelji)</w:t>
      </w:r>
      <w:r w:rsidR="006944C0" w:rsidRPr="000B4B3E">
        <w:rPr>
          <w:rFonts w:cs="Calibri"/>
        </w:rPr>
        <w:t>, njihov obuhvat, način prikupljanja te rokovi njihove dostave Vijeću za vodne usluge (</w:t>
      </w:r>
      <w:r w:rsidR="002F4A16" w:rsidRPr="000B4B3E">
        <w:rPr>
          <w:rFonts w:cs="Calibri"/>
        </w:rPr>
        <w:t xml:space="preserve">dalje </w:t>
      </w:r>
      <w:r w:rsidR="006944C0" w:rsidRPr="000B4B3E">
        <w:rPr>
          <w:rFonts w:cs="Calibri"/>
        </w:rPr>
        <w:t>u tekstu</w:t>
      </w:r>
      <w:r w:rsidR="002F4A16" w:rsidRPr="000B4B3E">
        <w:rPr>
          <w:rFonts w:cs="Calibri"/>
        </w:rPr>
        <w:t>:</w:t>
      </w:r>
      <w:r w:rsidR="006944C0" w:rsidRPr="000B4B3E">
        <w:rPr>
          <w:rFonts w:cs="Calibri"/>
        </w:rPr>
        <w:t xml:space="preserve"> Vijeće)</w:t>
      </w:r>
      <w:r w:rsidRPr="000B4B3E">
        <w:rPr>
          <w:rFonts w:cs="Calibri"/>
        </w:rPr>
        <w:t xml:space="preserve">, </w:t>
      </w:r>
      <w:r w:rsidR="00EF201A" w:rsidRPr="000B4B3E">
        <w:rPr>
          <w:rFonts w:cs="Calibri"/>
        </w:rPr>
        <w:t xml:space="preserve">sukladno Uredbi </w:t>
      </w:r>
      <w:r w:rsidR="006944C0" w:rsidRPr="000B4B3E">
        <w:rPr>
          <w:rFonts w:cs="Calibri"/>
        </w:rPr>
        <w:t xml:space="preserve">o vrednovanju učinkovitosti poslovanja isporučitelja vodnih usluga </w:t>
      </w:r>
      <w:r w:rsidRPr="000B4B3E">
        <w:rPr>
          <w:rFonts w:cs="Calibri"/>
        </w:rPr>
        <w:t>(dalje u tekstu: Uredba).</w:t>
      </w:r>
    </w:p>
    <w:p w14:paraId="546EF025" w14:textId="77777777" w:rsidR="006944C0" w:rsidRPr="000B4B3E" w:rsidRDefault="006944C0">
      <w:pPr>
        <w:pStyle w:val="Heading1"/>
        <w:numPr>
          <w:ilvl w:val="0"/>
          <w:numId w:val="12"/>
        </w:numPr>
        <w:rPr>
          <w:rFonts w:cs="Calibri"/>
        </w:rPr>
      </w:pPr>
      <w:bookmarkStart w:id="1" w:name="_Toc232168682"/>
      <w:r w:rsidRPr="000B4B3E">
        <w:rPr>
          <w:rFonts w:cs="Calibri"/>
        </w:rPr>
        <w:t>OBRASCI I PRILOZI</w:t>
      </w:r>
      <w:bookmarkEnd w:id="1"/>
    </w:p>
    <w:p w14:paraId="6ED7F3C6" w14:textId="07A58FD1" w:rsidR="009D633D" w:rsidRPr="000B4B3E" w:rsidRDefault="006944C0">
      <w:pPr>
        <w:pStyle w:val="ListParagraph"/>
        <w:numPr>
          <w:ilvl w:val="1"/>
          <w:numId w:val="12"/>
        </w:numPr>
        <w:rPr>
          <w:rFonts w:cs="Calibri"/>
        </w:rPr>
      </w:pPr>
      <w:bookmarkStart w:id="2" w:name="_Hlk192944327"/>
      <w:r w:rsidRPr="000B4B3E">
        <w:rPr>
          <w:rFonts w:cs="Calibri"/>
        </w:rPr>
        <w:t>Sastavni dio ov</w:t>
      </w:r>
      <w:r w:rsidR="00724FF6" w:rsidRPr="000B4B3E">
        <w:rPr>
          <w:rFonts w:cs="Calibri"/>
        </w:rPr>
        <w:t>e</w:t>
      </w:r>
      <w:r w:rsidRPr="000B4B3E">
        <w:rPr>
          <w:rFonts w:cs="Calibri"/>
        </w:rPr>
        <w:t xml:space="preserve"> Smjernic</w:t>
      </w:r>
      <w:r w:rsidR="00724FF6" w:rsidRPr="000B4B3E">
        <w:rPr>
          <w:rFonts w:cs="Calibri"/>
        </w:rPr>
        <w:t>e</w:t>
      </w:r>
      <w:r w:rsidRPr="000B4B3E">
        <w:rPr>
          <w:rFonts w:cs="Calibri"/>
        </w:rPr>
        <w:t xml:space="preserve"> </w:t>
      </w:r>
      <w:r w:rsidR="009D633D" w:rsidRPr="000B4B3E">
        <w:rPr>
          <w:rFonts w:cs="Calibri"/>
        </w:rPr>
        <w:t>je</w:t>
      </w:r>
      <w:r w:rsidRPr="000B4B3E">
        <w:rPr>
          <w:rFonts w:cs="Calibri"/>
        </w:rPr>
        <w:t xml:space="preserve"> </w:t>
      </w:r>
      <w:r w:rsidR="00801CBC" w:rsidRPr="000B4B3E">
        <w:rPr>
          <w:rFonts w:cs="Calibri"/>
        </w:rPr>
        <w:t>O</w:t>
      </w:r>
      <w:r w:rsidRPr="000B4B3E">
        <w:rPr>
          <w:rFonts w:cs="Calibri"/>
        </w:rPr>
        <w:t>bra</w:t>
      </w:r>
      <w:r w:rsidR="009D633D" w:rsidRPr="000B4B3E">
        <w:rPr>
          <w:rFonts w:cs="Calibri"/>
        </w:rPr>
        <w:t xml:space="preserve">zac T1 </w:t>
      </w:r>
      <w:r w:rsidR="002F4A16" w:rsidRPr="000B4B3E">
        <w:rPr>
          <w:rFonts w:cs="Calibri"/>
        </w:rPr>
        <w:t>–</w:t>
      </w:r>
      <w:r w:rsidR="009D633D" w:rsidRPr="000B4B3E">
        <w:rPr>
          <w:rFonts w:cs="Calibri"/>
        </w:rPr>
        <w:t xml:space="preserve"> </w:t>
      </w:r>
      <w:r w:rsidR="00850358" w:rsidRPr="000B4B3E">
        <w:rPr>
          <w:rFonts w:cs="Calibri"/>
        </w:rPr>
        <w:t>Podaci/</w:t>
      </w:r>
      <w:r w:rsidR="002F4A16" w:rsidRPr="000B4B3E">
        <w:rPr>
          <w:rFonts w:cs="Calibri"/>
        </w:rPr>
        <w:t>v</w:t>
      </w:r>
      <w:r w:rsidR="009D633D" w:rsidRPr="000B4B3E">
        <w:rPr>
          <w:rFonts w:cs="Calibri"/>
        </w:rPr>
        <w:t>arijable.</w:t>
      </w:r>
    </w:p>
    <w:p w14:paraId="6DAFDEC0" w14:textId="77777777" w:rsidR="00F10D5A" w:rsidRPr="000B4B3E" w:rsidRDefault="00F10D5A">
      <w:pPr>
        <w:pStyle w:val="ListParagraph"/>
        <w:numPr>
          <w:ilvl w:val="1"/>
          <w:numId w:val="12"/>
        </w:numPr>
        <w:rPr>
          <w:rFonts w:cs="Calibri"/>
        </w:rPr>
      </w:pPr>
      <w:r w:rsidRPr="000B4B3E">
        <w:rPr>
          <w:rFonts w:cs="Calibri"/>
        </w:rPr>
        <w:t>Obra</w:t>
      </w:r>
      <w:r w:rsidR="002F4A16" w:rsidRPr="000B4B3E">
        <w:rPr>
          <w:rFonts w:cs="Calibri"/>
        </w:rPr>
        <w:t xml:space="preserve">zac T1 </w:t>
      </w:r>
      <w:r w:rsidR="009D633D" w:rsidRPr="000B4B3E">
        <w:rPr>
          <w:rFonts w:cs="Calibri"/>
        </w:rPr>
        <w:t xml:space="preserve"> </w:t>
      </w:r>
      <w:r w:rsidRPr="000B4B3E">
        <w:rPr>
          <w:rFonts w:cs="Calibri"/>
        </w:rPr>
        <w:t>objavljuj</w:t>
      </w:r>
      <w:r w:rsidR="009D633D" w:rsidRPr="000B4B3E">
        <w:rPr>
          <w:rFonts w:cs="Calibri"/>
        </w:rPr>
        <w:t>e</w:t>
      </w:r>
      <w:r w:rsidRPr="000B4B3E">
        <w:rPr>
          <w:rFonts w:cs="Calibri"/>
        </w:rPr>
        <w:t xml:space="preserve"> se na internetskim stranicama Vijeća u Excel formatu.</w:t>
      </w:r>
    </w:p>
    <w:bookmarkEnd w:id="2"/>
    <w:p w14:paraId="0F015447" w14:textId="7BF212D3" w:rsidR="00F10D5A" w:rsidRDefault="00F10D5A">
      <w:pPr>
        <w:pStyle w:val="ListParagraph"/>
        <w:numPr>
          <w:ilvl w:val="1"/>
          <w:numId w:val="12"/>
        </w:numPr>
        <w:rPr>
          <w:rFonts w:cs="Calibri"/>
        </w:rPr>
      </w:pPr>
      <w:r w:rsidRPr="000B4B3E">
        <w:rPr>
          <w:rFonts w:cs="Calibri"/>
        </w:rPr>
        <w:t>Sastavni dio ov</w:t>
      </w:r>
      <w:r w:rsidR="00724FF6" w:rsidRPr="000B4B3E">
        <w:rPr>
          <w:rFonts w:cs="Calibri"/>
        </w:rPr>
        <w:t>e</w:t>
      </w:r>
      <w:r w:rsidRPr="000B4B3E">
        <w:rPr>
          <w:rFonts w:cs="Calibri"/>
        </w:rPr>
        <w:t xml:space="preserve"> Smjernic</w:t>
      </w:r>
      <w:r w:rsidR="00724FF6" w:rsidRPr="000B4B3E">
        <w:rPr>
          <w:rFonts w:cs="Calibri"/>
        </w:rPr>
        <w:t>e</w:t>
      </w:r>
      <w:r w:rsidRPr="000B4B3E">
        <w:rPr>
          <w:rFonts w:cs="Calibri"/>
        </w:rPr>
        <w:t xml:space="preserve"> </w:t>
      </w:r>
      <w:r w:rsidR="009D633D" w:rsidRPr="000B4B3E">
        <w:rPr>
          <w:rFonts w:cs="Calibri"/>
        </w:rPr>
        <w:t>je</w:t>
      </w:r>
      <w:r w:rsidRPr="000B4B3E">
        <w:rPr>
          <w:rFonts w:cs="Calibri"/>
        </w:rPr>
        <w:t xml:space="preserve"> </w:t>
      </w:r>
      <w:bookmarkStart w:id="3" w:name="_Hlk192931698"/>
      <w:r w:rsidR="009D633D" w:rsidRPr="000B4B3E">
        <w:rPr>
          <w:rFonts w:cs="Calibri"/>
        </w:rPr>
        <w:t xml:space="preserve">Prilog 1 - </w:t>
      </w:r>
      <w:r w:rsidR="007E0814">
        <w:rPr>
          <w:rFonts w:cs="Calibri"/>
        </w:rPr>
        <w:t>P</w:t>
      </w:r>
      <w:r w:rsidR="007E0814" w:rsidRPr="007E0814">
        <w:rPr>
          <w:rFonts w:cs="Calibri"/>
        </w:rPr>
        <w:t>rikazi bilance vode i način izračuna određenih podataka/varijabli</w:t>
      </w:r>
      <w:r w:rsidR="007E0814">
        <w:rPr>
          <w:rFonts w:cs="Calibri"/>
        </w:rPr>
        <w:t xml:space="preserve">. </w:t>
      </w:r>
      <w:bookmarkEnd w:id="3"/>
      <w:r w:rsidRPr="000B4B3E">
        <w:rPr>
          <w:rFonts w:cs="Calibri"/>
        </w:rPr>
        <w:t xml:space="preserve"> </w:t>
      </w:r>
    </w:p>
    <w:p w14:paraId="6BF273EB" w14:textId="54A98673" w:rsidR="00A91CA7" w:rsidRPr="000B4B3E" w:rsidRDefault="00A91CA7">
      <w:pPr>
        <w:pStyle w:val="ListParagraph"/>
        <w:numPr>
          <w:ilvl w:val="1"/>
          <w:numId w:val="12"/>
        </w:numPr>
        <w:rPr>
          <w:rFonts w:cs="Calibri"/>
        </w:rPr>
      </w:pPr>
      <w:r>
        <w:rPr>
          <w:rFonts w:cs="Calibri"/>
        </w:rPr>
        <w:t>Vijeće je ovlašteno izdavati i dodatna pojašnjenja pojedinih podataka/</w:t>
      </w:r>
      <w:r w:rsidRPr="003C5ECD">
        <w:rPr>
          <w:rFonts w:cs="Calibri"/>
        </w:rPr>
        <w:t>varijabli (Dodatna pojašnjenja), koja dostavlja</w:t>
      </w:r>
      <w:r>
        <w:rPr>
          <w:rFonts w:cs="Calibri"/>
        </w:rPr>
        <w:t xml:space="preserve"> javnim isporučiteljima vodnih usluga, u pravilu elektronskom poštom. </w:t>
      </w:r>
    </w:p>
    <w:p w14:paraId="03BA6130" w14:textId="44E521BF" w:rsidR="0013083B" w:rsidRPr="000B4B3E" w:rsidRDefault="0013083B">
      <w:pPr>
        <w:pStyle w:val="Heading1"/>
        <w:numPr>
          <w:ilvl w:val="0"/>
          <w:numId w:val="12"/>
        </w:numPr>
        <w:spacing w:line="276" w:lineRule="auto"/>
        <w:rPr>
          <w:rFonts w:cs="Calibri"/>
          <w:caps w:val="0"/>
        </w:rPr>
      </w:pPr>
      <w:bookmarkStart w:id="4" w:name="_Toc232168683"/>
      <w:r w:rsidRPr="000B4B3E">
        <w:rPr>
          <w:rFonts w:cs="Calibri"/>
        </w:rPr>
        <w:t>KATEGORIJE NAZIVLJA U OBRASCU T1</w:t>
      </w:r>
      <w:bookmarkEnd w:id="4"/>
    </w:p>
    <w:p w14:paraId="202F1481" w14:textId="10C91FA4" w:rsidR="003C409F" w:rsidRPr="000B4B3E" w:rsidRDefault="003C409F">
      <w:pPr>
        <w:pStyle w:val="ListParagraph"/>
        <w:numPr>
          <w:ilvl w:val="1"/>
          <w:numId w:val="12"/>
        </w:numPr>
        <w:rPr>
          <w:rFonts w:cs="Calibri"/>
        </w:rPr>
      </w:pPr>
      <w:r w:rsidRPr="000B4B3E">
        <w:rPr>
          <w:rFonts w:cs="Calibri"/>
        </w:rPr>
        <w:t xml:space="preserve">Kategorija „Identifikator </w:t>
      </w:r>
      <w:r w:rsidR="00EF201A" w:rsidRPr="000B4B3E">
        <w:rPr>
          <w:rFonts w:cs="Calibri"/>
        </w:rPr>
        <w:t>podatka/varijable ili IPV</w:t>
      </w:r>
      <w:r w:rsidRPr="000B4B3E">
        <w:rPr>
          <w:rFonts w:cs="Calibri"/>
        </w:rPr>
        <w:t xml:space="preserve">“ označava jedinstveni identifikacijski broj podatka (varijable) uveden ovom Smjernicom (Podaci 1 do </w:t>
      </w:r>
      <w:r w:rsidR="00ED1EC2">
        <w:rPr>
          <w:rFonts w:cs="Calibri"/>
        </w:rPr>
        <w:t>108</w:t>
      </w:r>
      <w:r w:rsidRPr="000B4B3E">
        <w:rPr>
          <w:rFonts w:cs="Calibri"/>
        </w:rPr>
        <w:t>).</w:t>
      </w:r>
    </w:p>
    <w:p w14:paraId="39845388" w14:textId="2CDC96F0" w:rsidR="008B78F6" w:rsidRPr="008B78F6" w:rsidRDefault="00EF201A" w:rsidP="008B78F6">
      <w:pPr>
        <w:pStyle w:val="ListParagraph"/>
        <w:numPr>
          <w:ilvl w:val="1"/>
          <w:numId w:val="12"/>
        </w:numPr>
        <w:rPr>
          <w:rFonts w:cs="Calibri"/>
        </w:rPr>
      </w:pPr>
      <w:r w:rsidRPr="008B78F6">
        <w:rPr>
          <w:rFonts w:cs="Calibri"/>
        </w:rPr>
        <w:t xml:space="preserve"> Kategorija „Skupina podataka /varijabli</w:t>
      </w:r>
      <w:r w:rsidR="003C409F" w:rsidRPr="008B78F6">
        <w:rPr>
          <w:rFonts w:cs="Calibri"/>
        </w:rPr>
        <w:t xml:space="preserve"> “ obuhvaća 101 podatak (varijable</w:t>
      </w:r>
      <w:r w:rsidR="008B78F6" w:rsidRPr="008B78F6">
        <w:rPr>
          <w:rFonts w:cs="Calibri"/>
        </w:rPr>
        <w:t xml:space="preserve"> ili osnovne varijable</w:t>
      </w:r>
      <w:r w:rsidR="003C409F" w:rsidRPr="008B78F6">
        <w:rPr>
          <w:rFonts w:cs="Calibri"/>
        </w:rPr>
        <w:t>) razvrstane u 14 skupina (1 do 14)</w:t>
      </w:r>
      <w:r w:rsidR="00B67395" w:rsidRPr="008B78F6">
        <w:rPr>
          <w:rFonts w:cs="Calibri"/>
        </w:rPr>
        <w:t xml:space="preserve"> te </w:t>
      </w:r>
      <w:r w:rsidR="00975B9E" w:rsidRPr="008B78F6">
        <w:rPr>
          <w:rFonts w:cs="Calibri"/>
        </w:rPr>
        <w:t>dodatn</w:t>
      </w:r>
      <w:r w:rsidR="00B67395" w:rsidRPr="008B78F6">
        <w:rPr>
          <w:rFonts w:cs="Calibri"/>
        </w:rPr>
        <w:t>ih</w:t>
      </w:r>
      <w:r w:rsidR="00975B9E" w:rsidRPr="008B78F6">
        <w:rPr>
          <w:rFonts w:cs="Calibri"/>
        </w:rPr>
        <w:t xml:space="preserve"> 7 pomoćnih varijabli (IPV 102 do IPV 108)</w:t>
      </w:r>
      <w:r w:rsidR="008B78F6">
        <w:rPr>
          <w:rFonts w:cs="Calibri"/>
        </w:rPr>
        <w:t xml:space="preserve">. </w:t>
      </w:r>
      <w:r w:rsidR="008B78F6" w:rsidRPr="008B78F6">
        <w:t xml:space="preserve"> </w:t>
      </w:r>
      <w:r w:rsidR="008B78F6" w:rsidRPr="008B78F6">
        <w:rPr>
          <w:rFonts w:cs="Calibri"/>
        </w:rPr>
        <w:t xml:space="preserve">Pomoćne varijable koriste se za potrebe provjere kvalitete osnovnih varijabli i dodatnog tumačenja pojedinih ključnih pokazatelja učinkovitosti poslovanja, koji se izračunavaju iz osnovnih varijabli. </w:t>
      </w:r>
    </w:p>
    <w:p w14:paraId="6719A0E0" w14:textId="7C8B492D" w:rsidR="0013083B" w:rsidRPr="000B4B3E" w:rsidRDefault="0013083B">
      <w:pPr>
        <w:pStyle w:val="ListParagraph"/>
        <w:numPr>
          <w:ilvl w:val="1"/>
          <w:numId w:val="12"/>
        </w:numPr>
        <w:rPr>
          <w:rFonts w:cs="Calibri"/>
        </w:rPr>
      </w:pPr>
      <w:r w:rsidRPr="000B4B3E">
        <w:rPr>
          <w:rFonts w:cs="Calibri"/>
        </w:rPr>
        <w:lastRenderedPageBreak/>
        <w:t>Kategorija „IWA kod ili izvedenica</w:t>
      </w:r>
      <w:r w:rsidR="00EF201A" w:rsidRPr="000B4B3E">
        <w:rPr>
          <w:rFonts w:cs="Calibri"/>
        </w:rPr>
        <w:t xml:space="preserve"> podatka/varijable</w:t>
      </w:r>
      <w:r w:rsidRPr="000B4B3E">
        <w:rPr>
          <w:rFonts w:cs="Calibri"/>
        </w:rPr>
        <w:t xml:space="preserve">“ je identifikacijski broj podatka/varijable koji koristi </w:t>
      </w:r>
      <w:r w:rsidR="00ED1EC2">
        <w:rPr>
          <w:rFonts w:cs="Calibri"/>
        </w:rPr>
        <w:t xml:space="preserve">Međunarodna vodna udruga (IWA) u svojoj metodologiji </w:t>
      </w:r>
      <w:r w:rsidR="00156428">
        <w:rPr>
          <w:rFonts w:cs="Calibri"/>
        </w:rPr>
        <w:t>„Benchmarking Water Services“ (IWA metodologija)</w:t>
      </w:r>
      <w:r w:rsidRPr="000B4B3E">
        <w:rPr>
          <w:rFonts w:cs="Calibri"/>
        </w:rPr>
        <w:t xml:space="preserve">, bilo da je </w:t>
      </w:r>
      <w:r w:rsidR="00156428">
        <w:rPr>
          <w:rFonts w:cs="Calibri"/>
        </w:rPr>
        <w:t xml:space="preserve">kod </w:t>
      </w:r>
      <w:r w:rsidRPr="000B4B3E">
        <w:rPr>
          <w:rFonts w:cs="Calibri"/>
        </w:rPr>
        <w:t xml:space="preserve">izravno </w:t>
      </w:r>
      <w:r w:rsidR="00156428">
        <w:rPr>
          <w:rFonts w:cs="Calibri"/>
        </w:rPr>
        <w:t xml:space="preserve">preuzet iz </w:t>
      </w:r>
      <w:r w:rsidRPr="000B4B3E">
        <w:rPr>
          <w:rFonts w:cs="Calibri"/>
        </w:rPr>
        <w:t xml:space="preserve">IWA </w:t>
      </w:r>
      <w:r w:rsidR="00156428">
        <w:rPr>
          <w:rFonts w:cs="Calibri"/>
        </w:rPr>
        <w:t xml:space="preserve">metodologije </w:t>
      </w:r>
      <w:r w:rsidRPr="000B4B3E">
        <w:rPr>
          <w:rFonts w:cs="Calibri"/>
        </w:rPr>
        <w:t xml:space="preserve">ili </w:t>
      </w:r>
      <w:r w:rsidR="00156428">
        <w:rPr>
          <w:rFonts w:cs="Calibri"/>
        </w:rPr>
        <w:t xml:space="preserve">je </w:t>
      </w:r>
      <w:r w:rsidR="003C5ECD">
        <w:rPr>
          <w:rFonts w:cs="Calibri"/>
        </w:rPr>
        <w:t xml:space="preserve">izveden, od strane Vijeća za vodne usluge, </w:t>
      </w:r>
      <w:r w:rsidRPr="000B4B3E">
        <w:rPr>
          <w:rFonts w:cs="Calibri"/>
        </w:rPr>
        <w:t xml:space="preserve">u </w:t>
      </w:r>
      <w:r w:rsidR="003C5ECD">
        <w:rPr>
          <w:rFonts w:cs="Calibri"/>
        </w:rPr>
        <w:t xml:space="preserve">nizu </w:t>
      </w:r>
      <w:r w:rsidRPr="000B4B3E">
        <w:rPr>
          <w:rFonts w:cs="Calibri"/>
        </w:rPr>
        <w:t xml:space="preserve">karakterističnom za </w:t>
      </w:r>
      <w:r w:rsidR="00156428">
        <w:rPr>
          <w:rFonts w:cs="Calibri"/>
        </w:rPr>
        <w:t xml:space="preserve">specifične </w:t>
      </w:r>
      <w:r w:rsidRPr="000B4B3E">
        <w:rPr>
          <w:rFonts w:cs="Calibri"/>
        </w:rPr>
        <w:t>varijable iz Smjernic</w:t>
      </w:r>
      <w:r w:rsidR="00724FF6" w:rsidRPr="000B4B3E">
        <w:rPr>
          <w:rFonts w:cs="Calibri"/>
        </w:rPr>
        <w:t>e</w:t>
      </w:r>
      <w:r w:rsidR="00706F8E">
        <w:rPr>
          <w:rFonts w:cs="Calibri"/>
        </w:rPr>
        <w:t xml:space="preserve"> (izvedenica)</w:t>
      </w:r>
      <w:r w:rsidRPr="000B4B3E">
        <w:rPr>
          <w:rFonts w:cs="Calibri"/>
        </w:rPr>
        <w:t>.</w:t>
      </w:r>
    </w:p>
    <w:p w14:paraId="5D3D8DAF" w14:textId="4B77CAFC" w:rsidR="0013083B" w:rsidRPr="000B4B3E" w:rsidRDefault="0013083B">
      <w:pPr>
        <w:pStyle w:val="ListParagraph"/>
        <w:numPr>
          <w:ilvl w:val="1"/>
          <w:numId w:val="12"/>
        </w:numPr>
        <w:rPr>
          <w:rFonts w:cs="Calibri"/>
        </w:rPr>
      </w:pPr>
      <w:r w:rsidRPr="000B4B3E">
        <w:rPr>
          <w:rFonts w:cs="Calibri"/>
        </w:rPr>
        <w:t>Kategorija „Naziv podatka/varijable“ je skraćeni naziv podatka/varijable.</w:t>
      </w:r>
    </w:p>
    <w:p w14:paraId="1D716A63" w14:textId="232F11F2" w:rsidR="0013083B" w:rsidRPr="000B4B3E" w:rsidRDefault="0013083B">
      <w:pPr>
        <w:pStyle w:val="ListParagraph"/>
        <w:numPr>
          <w:ilvl w:val="1"/>
          <w:numId w:val="12"/>
        </w:numPr>
        <w:rPr>
          <w:rFonts w:cs="Calibri"/>
        </w:rPr>
      </w:pPr>
      <w:r w:rsidRPr="000B4B3E">
        <w:rPr>
          <w:rFonts w:cs="Calibri"/>
        </w:rPr>
        <w:t>Kategorija „Opis podatka/varijable“ je detaljan opis podatka/varijable, a koji osigurava razumijevanja sadržaja podatka/varijable.</w:t>
      </w:r>
    </w:p>
    <w:p w14:paraId="230B1C74" w14:textId="5BC8EDAD" w:rsidR="0013083B" w:rsidRPr="000B4B3E" w:rsidRDefault="0013083B">
      <w:pPr>
        <w:pStyle w:val="ListParagraph"/>
        <w:numPr>
          <w:ilvl w:val="1"/>
          <w:numId w:val="12"/>
        </w:numPr>
        <w:rPr>
          <w:rFonts w:cs="Calibri"/>
        </w:rPr>
      </w:pPr>
      <w:r w:rsidRPr="000B4B3E">
        <w:rPr>
          <w:rFonts w:cs="Calibri"/>
        </w:rPr>
        <w:t>Kategorija „Mjera“ je iskaz mjerne jedinice.</w:t>
      </w:r>
    </w:p>
    <w:p w14:paraId="7C4F425D" w14:textId="607584D4" w:rsidR="0013083B" w:rsidRDefault="0013083B">
      <w:pPr>
        <w:pStyle w:val="ListParagraph"/>
        <w:numPr>
          <w:ilvl w:val="1"/>
          <w:numId w:val="12"/>
        </w:numPr>
        <w:rPr>
          <w:rFonts w:cs="Calibri"/>
        </w:rPr>
      </w:pPr>
      <w:r w:rsidRPr="000B4B3E">
        <w:rPr>
          <w:rFonts w:cs="Calibri"/>
        </w:rPr>
        <w:t>Kategorija „Podatak za godinu 20__“ je podatak/varijabla  za kalendarsku godina za koju se prikupljaju podaci.</w:t>
      </w:r>
    </w:p>
    <w:p w14:paraId="07B1DAC8" w14:textId="728AD4C8" w:rsidR="00F6116D" w:rsidRPr="000B4B3E" w:rsidRDefault="00E37124">
      <w:pPr>
        <w:pStyle w:val="Heading1"/>
        <w:numPr>
          <w:ilvl w:val="0"/>
          <w:numId w:val="12"/>
        </w:numPr>
        <w:rPr>
          <w:rFonts w:cs="Calibri"/>
        </w:rPr>
      </w:pPr>
      <w:bookmarkStart w:id="5" w:name="_Toc232168684"/>
      <w:r w:rsidRPr="000B4B3E">
        <w:rPr>
          <w:rFonts w:cs="Calibri"/>
        </w:rPr>
        <w:t>DOSTAVA PODATAKA IZ OBRASCA T1 PUTEM MREŽNE APLIKACIJE</w:t>
      </w:r>
      <w:bookmarkEnd w:id="5"/>
    </w:p>
    <w:p w14:paraId="4D3215B7" w14:textId="1FE6E0C1" w:rsidR="00FD4698" w:rsidRPr="000B4B3E" w:rsidRDefault="00FD4698">
      <w:pPr>
        <w:pStyle w:val="ListParagraph"/>
        <w:numPr>
          <w:ilvl w:val="1"/>
          <w:numId w:val="12"/>
        </w:numPr>
        <w:rPr>
          <w:rFonts w:cs="Calibri"/>
        </w:rPr>
      </w:pPr>
      <w:r w:rsidRPr="000B4B3E">
        <w:rPr>
          <w:rFonts w:cs="Calibri"/>
        </w:rPr>
        <w:t>Za prikupljanje podataka/varijabli o poslovanju javnih isporučitelja vodnih usluga Vijeće koristi mrežnu aplikaciju sukladno članku 6. Uredbe.</w:t>
      </w:r>
    </w:p>
    <w:p w14:paraId="4CB6F565" w14:textId="77777777" w:rsidR="00EF201A" w:rsidRPr="000B4B3E" w:rsidRDefault="00EF201A">
      <w:pPr>
        <w:pStyle w:val="ListParagraph"/>
        <w:numPr>
          <w:ilvl w:val="1"/>
          <w:numId w:val="12"/>
        </w:numPr>
        <w:rPr>
          <w:rFonts w:cs="Calibri"/>
        </w:rPr>
      </w:pPr>
      <w:r w:rsidRPr="000B4B3E">
        <w:rPr>
          <w:rFonts w:cs="Calibri"/>
        </w:rPr>
        <w:t xml:space="preserve">Mrežna aplikacija iz podtočke 4.1. sadrži rubrike iz Obrasca T1. </w:t>
      </w:r>
    </w:p>
    <w:p w14:paraId="1577DC62" w14:textId="06833252" w:rsidR="00E37124" w:rsidRPr="000B4B3E" w:rsidRDefault="00E37124">
      <w:pPr>
        <w:pStyle w:val="ListParagraph"/>
        <w:numPr>
          <w:ilvl w:val="1"/>
          <w:numId w:val="12"/>
        </w:numPr>
        <w:rPr>
          <w:rFonts w:cs="Calibri"/>
        </w:rPr>
      </w:pPr>
      <w:r w:rsidRPr="000B4B3E">
        <w:rPr>
          <w:rFonts w:cs="Calibri"/>
        </w:rPr>
        <w:t>Isporučitelj vodnih usluga prikuplja podatke/varijable iz Obrasca T1 i dostavlja ih Vijeću samostalnim unosom u mrežnu aplikaciju.</w:t>
      </w:r>
    </w:p>
    <w:p w14:paraId="02C65239" w14:textId="722E27B6" w:rsidR="00E37124" w:rsidRPr="000B4B3E" w:rsidRDefault="00EA74EA">
      <w:pPr>
        <w:pStyle w:val="ListParagraph"/>
        <w:numPr>
          <w:ilvl w:val="1"/>
          <w:numId w:val="12"/>
        </w:numPr>
        <w:rPr>
          <w:rFonts w:cs="Calibri"/>
        </w:rPr>
      </w:pPr>
      <w:r>
        <w:rPr>
          <w:rFonts w:cs="Calibri"/>
        </w:rPr>
        <w:t xml:space="preserve">Nakon unosa podataka u mrežnu aplikaciju, isporučitelji vodnih usluga moraju </w:t>
      </w:r>
      <w:r w:rsidR="00156428">
        <w:rPr>
          <w:rFonts w:cs="Calibri"/>
        </w:rPr>
        <w:t>potvrd</w:t>
      </w:r>
      <w:r>
        <w:rPr>
          <w:rFonts w:cs="Calibri"/>
        </w:rPr>
        <w:t>iti</w:t>
      </w:r>
      <w:r w:rsidR="00156428">
        <w:rPr>
          <w:rFonts w:cs="Calibri"/>
        </w:rPr>
        <w:t xml:space="preserve"> vjerodostojnosti i istinitosti podataka/varijabli dostavljenih Vijeću</w:t>
      </w:r>
      <w:r>
        <w:rPr>
          <w:rFonts w:cs="Calibri"/>
        </w:rPr>
        <w:t xml:space="preserve">. Ovu potvrdu </w:t>
      </w:r>
      <w:r w:rsidR="005E02B4">
        <w:rPr>
          <w:rFonts w:cs="Calibri"/>
        </w:rPr>
        <w:t>,</w:t>
      </w:r>
      <w:r w:rsidR="00643900">
        <w:rPr>
          <w:rFonts w:cs="Calibri"/>
        </w:rPr>
        <w:t xml:space="preserve"> </w:t>
      </w:r>
      <w:r w:rsidR="005E02B4">
        <w:rPr>
          <w:rFonts w:cs="Calibri"/>
        </w:rPr>
        <w:t xml:space="preserve">unutar mrežne aplikacije, </w:t>
      </w:r>
      <w:r w:rsidR="00643900">
        <w:rPr>
          <w:rFonts w:cs="Calibri"/>
        </w:rPr>
        <w:t xml:space="preserve">daju </w:t>
      </w:r>
      <w:r w:rsidR="00FF2E8F" w:rsidRPr="00FF2E8F">
        <w:rPr>
          <w:rFonts w:cs="Calibri"/>
        </w:rPr>
        <w:t>zakonski zastupnik isporučitelja vodnih usluga i ključni zaposlenik za praćenje i izvještavanja o učinkovitosti poslovanja, koji je kao takav određen rješenjem iz članka 16. stavak 5. ili rješenjem iz članka 16. stavak 6. Zakona o vodnim uslugama</w:t>
      </w:r>
      <w:r w:rsidR="00FF2E8F">
        <w:rPr>
          <w:rFonts w:cs="Calibri"/>
        </w:rPr>
        <w:t xml:space="preserve">. </w:t>
      </w:r>
      <w:r w:rsidR="00156428">
        <w:rPr>
          <w:rFonts w:cs="Calibri"/>
        </w:rPr>
        <w:t xml:space="preserve"> </w:t>
      </w:r>
    </w:p>
    <w:p w14:paraId="0D4D129A" w14:textId="0D9E5DB6" w:rsidR="00FD4698" w:rsidRPr="000B4B3E" w:rsidRDefault="00FD4698">
      <w:pPr>
        <w:pStyle w:val="ListParagraph"/>
        <w:numPr>
          <w:ilvl w:val="1"/>
          <w:numId w:val="12"/>
        </w:numPr>
        <w:rPr>
          <w:rFonts w:cs="Calibri"/>
        </w:rPr>
      </w:pPr>
      <w:r w:rsidRPr="000B4B3E">
        <w:rPr>
          <w:rFonts w:cs="Calibri"/>
        </w:rPr>
        <w:t xml:space="preserve">Isporučitelji vodnih usluga dužni su unijeti podatke/varijable za </w:t>
      </w:r>
      <w:r w:rsidR="00156428">
        <w:rPr>
          <w:rFonts w:cs="Calibri"/>
        </w:rPr>
        <w:t xml:space="preserve">prethodnu kalendarsku godinu </w:t>
      </w:r>
      <w:r w:rsidRPr="000B4B3E">
        <w:rPr>
          <w:rFonts w:cs="Calibri"/>
        </w:rPr>
        <w:t xml:space="preserve">putem mrežne aplikacije, najkasnije do 30. lipnja </w:t>
      </w:r>
      <w:r w:rsidR="00156428">
        <w:rPr>
          <w:rFonts w:cs="Calibri"/>
        </w:rPr>
        <w:t>tekuće godine</w:t>
      </w:r>
      <w:r w:rsidRPr="000B4B3E">
        <w:rPr>
          <w:rFonts w:cs="Calibri"/>
        </w:rPr>
        <w:t>.</w:t>
      </w:r>
    </w:p>
    <w:p w14:paraId="0CA74293" w14:textId="77777777" w:rsidR="006D0A2C" w:rsidRPr="000B4B3E" w:rsidRDefault="003B5554">
      <w:pPr>
        <w:pStyle w:val="Heading1"/>
        <w:numPr>
          <w:ilvl w:val="0"/>
          <w:numId w:val="12"/>
        </w:numPr>
        <w:rPr>
          <w:rFonts w:cs="Calibri"/>
        </w:rPr>
      </w:pPr>
      <w:bookmarkStart w:id="6" w:name="_Toc232168685"/>
      <w:r w:rsidRPr="000B4B3E">
        <w:rPr>
          <w:rFonts w:cs="Calibri"/>
        </w:rPr>
        <w:t>D</w:t>
      </w:r>
      <w:r w:rsidR="006D0A2C" w:rsidRPr="000B4B3E">
        <w:rPr>
          <w:rFonts w:cs="Calibri"/>
        </w:rPr>
        <w:t xml:space="preserve">OSTAVA PODATAKA IZ OBRASCA T1 PUTEM </w:t>
      </w:r>
      <w:r w:rsidRPr="000B4B3E">
        <w:rPr>
          <w:rFonts w:cs="Calibri"/>
        </w:rPr>
        <w:t>E-POŠTE</w:t>
      </w:r>
      <w:bookmarkEnd w:id="6"/>
      <w:r w:rsidRPr="000B4B3E">
        <w:rPr>
          <w:rFonts w:cs="Calibri"/>
        </w:rPr>
        <w:t xml:space="preserve"> </w:t>
      </w:r>
      <w:r w:rsidR="006D0A2C" w:rsidRPr="000B4B3E">
        <w:rPr>
          <w:rFonts w:cs="Calibri"/>
        </w:rPr>
        <w:t xml:space="preserve"> </w:t>
      </w:r>
    </w:p>
    <w:p w14:paraId="07B1C4FE" w14:textId="40970138" w:rsidR="00E37124" w:rsidRPr="000B4B3E" w:rsidRDefault="000314F3">
      <w:pPr>
        <w:pStyle w:val="ListParagraph"/>
        <w:numPr>
          <w:ilvl w:val="1"/>
          <w:numId w:val="12"/>
        </w:numPr>
        <w:rPr>
          <w:rFonts w:cs="Calibri"/>
        </w:rPr>
      </w:pPr>
      <w:r w:rsidRPr="000B4B3E">
        <w:rPr>
          <w:rFonts w:cs="Calibri"/>
        </w:rPr>
        <w:t xml:space="preserve"> </w:t>
      </w:r>
      <w:r w:rsidR="00FF2E8F">
        <w:rPr>
          <w:rFonts w:cs="Calibri"/>
        </w:rPr>
        <w:t>Ako iz bilo kojih razloga mrežna</w:t>
      </w:r>
      <w:r w:rsidR="00BA651A" w:rsidRPr="000B4B3E">
        <w:rPr>
          <w:rFonts w:cs="Calibri"/>
        </w:rPr>
        <w:t xml:space="preserve"> </w:t>
      </w:r>
      <w:r w:rsidR="00FF2E8F">
        <w:rPr>
          <w:rFonts w:cs="Calibri"/>
        </w:rPr>
        <w:t xml:space="preserve">aplikacija </w:t>
      </w:r>
      <w:r w:rsidR="00BA651A" w:rsidRPr="000B4B3E">
        <w:rPr>
          <w:rFonts w:cs="Calibri"/>
        </w:rPr>
        <w:t xml:space="preserve">iz </w:t>
      </w:r>
      <w:r w:rsidR="00952F30" w:rsidRPr="000B4B3E">
        <w:rPr>
          <w:rFonts w:cs="Calibri"/>
        </w:rPr>
        <w:t>podtočke</w:t>
      </w:r>
      <w:r w:rsidR="00BA651A" w:rsidRPr="000B4B3E">
        <w:rPr>
          <w:rFonts w:cs="Calibri"/>
        </w:rPr>
        <w:t xml:space="preserve"> </w:t>
      </w:r>
      <w:r w:rsidR="00FD4698" w:rsidRPr="000B4B3E">
        <w:rPr>
          <w:rFonts w:cs="Calibri"/>
        </w:rPr>
        <w:t>4</w:t>
      </w:r>
      <w:r w:rsidR="00BA651A" w:rsidRPr="000B4B3E">
        <w:rPr>
          <w:rFonts w:cs="Calibri"/>
        </w:rPr>
        <w:t>.1. ove Smjernice</w:t>
      </w:r>
      <w:r w:rsidR="00952F30" w:rsidRPr="000B4B3E">
        <w:rPr>
          <w:rFonts w:cs="Calibri"/>
        </w:rPr>
        <w:t xml:space="preserve"> </w:t>
      </w:r>
      <w:r w:rsidR="00FF2E8F">
        <w:rPr>
          <w:rFonts w:cs="Calibri"/>
        </w:rPr>
        <w:t xml:space="preserve">nije u funkciji </w:t>
      </w:r>
      <w:r w:rsidR="00952F30" w:rsidRPr="000B4B3E">
        <w:rPr>
          <w:rFonts w:cs="Calibri"/>
        </w:rPr>
        <w:t xml:space="preserve">u, o čemu će Vijeće pravodobno obavijestiti isporučitelje </w:t>
      </w:r>
      <w:r w:rsidR="00FD4698" w:rsidRPr="000B4B3E">
        <w:rPr>
          <w:rFonts w:cs="Calibri"/>
        </w:rPr>
        <w:t>v</w:t>
      </w:r>
      <w:r w:rsidR="00952F30" w:rsidRPr="000B4B3E">
        <w:rPr>
          <w:rFonts w:cs="Calibri"/>
        </w:rPr>
        <w:t xml:space="preserve">odnih usluga, </w:t>
      </w:r>
      <w:r w:rsidR="00BA651A" w:rsidRPr="000B4B3E">
        <w:rPr>
          <w:rFonts w:cs="Calibri"/>
        </w:rPr>
        <w:t xml:space="preserve">isporučitelji vodnih usluga </w:t>
      </w:r>
      <w:r w:rsidR="00952F30" w:rsidRPr="000B4B3E">
        <w:rPr>
          <w:rFonts w:cs="Calibri"/>
        </w:rPr>
        <w:t>postup</w:t>
      </w:r>
      <w:r w:rsidR="00FD4698" w:rsidRPr="000B4B3E">
        <w:rPr>
          <w:rFonts w:cs="Calibri"/>
        </w:rPr>
        <w:t>it</w:t>
      </w:r>
      <w:r w:rsidR="00952F30" w:rsidRPr="000B4B3E">
        <w:rPr>
          <w:rFonts w:cs="Calibri"/>
        </w:rPr>
        <w:t xml:space="preserve"> </w:t>
      </w:r>
      <w:r w:rsidR="00FD4698" w:rsidRPr="000B4B3E">
        <w:rPr>
          <w:rFonts w:cs="Calibri"/>
        </w:rPr>
        <w:t xml:space="preserve">će </w:t>
      </w:r>
      <w:r w:rsidR="00952F30" w:rsidRPr="000B4B3E">
        <w:rPr>
          <w:rFonts w:cs="Calibri"/>
        </w:rPr>
        <w:t>po odredbama ove točke.</w:t>
      </w:r>
    </w:p>
    <w:p w14:paraId="49DEF19B" w14:textId="4982869C" w:rsidR="000314F3" w:rsidRPr="000B4B3E" w:rsidRDefault="000314F3">
      <w:pPr>
        <w:pStyle w:val="ListParagraph"/>
        <w:numPr>
          <w:ilvl w:val="1"/>
          <w:numId w:val="12"/>
        </w:numPr>
        <w:rPr>
          <w:rFonts w:cs="Calibri"/>
        </w:rPr>
      </w:pPr>
      <w:r w:rsidRPr="000B4B3E">
        <w:rPr>
          <w:rFonts w:cs="Calibri"/>
        </w:rPr>
        <w:t>Isporučitelj vodnih usluga samostalno popunjava Obrazac T1  u Excel formatu, unosom podataka u rubrike označene žutim markerom.</w:t>
      </w:r>
    </w:p>
    <w:p w14:paraId="387FE797" w14:textId="01F22C47" w:rsidR="00952F30" w:rsidRPr="000B4B3E" w:rsidRDefault="004312D6">
      <w:pPr>
        <w:pStyle w:val="ListParagraph"/>
        <w:numPr>
          <w:ilvl w:val="1"/>
          <w:numId w:val="12"/>
        </w:numPr>
        <w:rPr>
          <w:rFonts w:cs="Calibri"/>
        </w:rPr>
      </w:pPr>
      <w:r w:rsidRPr="000B4B3E">
        <w:rPr>
          <w:rFonts w:cs="Calibri"/>
        </w:rPr>
        <w:t>Isporučitelj vodnih usluga, dostavlja Vijeću popunjeni Obrazac T1 u Excel formatu e-poštom na e-adresu Vijeća.</w:t>
      </w:r>
    </w:p>
    <w:p w14:paraId="1DE461BA" w14:textId="6D4D579F" w:rsidR="00952F30" w:rsidRPr="000B4B3E" w:rsidRDefault="00952F30">
      <w:pPr>
        <w:pStyle w:val="ListParagraph"/>
        <w:numPr>
          <w:ilvl w:val="1"/>
          <w:numId w:val="12"/>
        </w:numPr>
        <w:rPr>
          <w:rFonts w:cs="Calibri"/>
        </w:rPr>
      </w:pPr>
      <w:r w:rsidRPr="000B4B3E">
        <w:rPr>
          <w:rFonts w:cs="Calibri"/>
        </w:rPr>
        <w:lastRenderedPageBreak/>
        <w:t xml:space="preserve">Uz popunjeni obrazac isporučitelj vodnih usluga dostavlja Vijeću </w:t>
      </w:r>
      <w:r w:rsidR="00A91CA7">
        <w:rPr>
          <w:rFonts w:cs="Calibri"/>
        </w:rPr>
        <w:t xml:space="preserve">potvrdu </w:t>
      </w:r>
      <w:r w:rsidRPr="000B4B3E">
        <w:rPr>
          <w:rFonts w:cs="Calibri"/>
        </w:rPr>
        <w:t xml:space="preserve">pod vlastitim zaglavljem, brojem i datumom, u kojem se navodi: „Dostavljamo vam podatke/varijable o poslovanju  isporučitelja vodnih usluga __________za 20__. godinu koji se prikupljaju u svrhu utvrđivanja ključnih pokazatelja učinkovitosti poslovanja. Potvrđujemo da su dostavljeni podaci/varijable vjerodostojni i istiniti.“ Dostavni dopis vlastoručno supotpisuju zakonski zastupnik isporučitelja vodnih usluga  i ključni zaposlenik za praćenje i izvještavanja o učinkovitosti poslovanja, koji je kao takav određen rješenjem iz članka 16. stavak 5. ili rješenjem iz članka 16. stavak 6. Zakona o vodnim uslugama. Na dopis se otiskuje službeni pečat. Dostavni dopis dostavlja </w:t>
      </w:r>
      <w:r w:rsidR="00EA74EA">
        <w:rPr>
          <w:rFonts w:cs="Calibri"/>
        </w:rPr>
        <w:t xml:space="preserve">se </w:t>
      </w:r>
      <w:r w:rsidRPr="000B4B3E">
        <w:rPr>
          <w:rFonts w:cs="Calibri"/>
        </w:rPr>
        <w:t xml:space="preserve">u PDF formatu. </w:t>
      </w:r>
    </w:p>
    <w:p w14:paraId="5D85D630" w14:textId="77777777" w:rsidR="007E212B" w:rsidRPr="000B4B3E" w:rsidRDefault="007E212B">
      <w:pPr>
        <w:pStyle w:val="Heading1"/>
        <w:numPr>
          <w:ilvl w:val="0"/>
          <w:numId w:val="12"/>
        </w:numPr>
        <w:rPr>
          <w:rFonts w:cs="Calibri"/>
        </w:rPr>
      </w:pPr>
      <w:bookmarkStart w:id="7" w:name="_Toc165991038"/>
      <w:bookmarkStart w:id="8" w:name="_Toc232168686"/>
      <w:r w:rsidRPr="000B4B3E">
        <w:rPr>
          <w:rFonts w:cs="Calibri"/>
        </w:rPr>
        <w:t>PRIJELAZNE I ZAVRŠNE ODREDBE</w:t>
      </w:r>
      <w:bookmarkEnd w:id="7"/>
      <w:bookmarkEnd w:id="8"/>
    </w:p>
    <w:p w14:paraId="184FD8A0" w14:textId="417D895D" w:rsidR="007E212B" w:rsidRDefault="005167EE">
      <w:pPr>
        <w:pStyle w:val="ListParagraph"/>
        <w:numPr>
          <w:ilvl w:val="1"/>
          <w:numId w:val="12"/>
        </w:numPr>
        <w:rPr>
          <w:rFonts w:cs="Calibri"/>
        </w:rPr>
      </w:pPr>
      <w:r w:rsidRPr="000B4B3E">
        <w:rPr>
          <w:rFonts w:cs="Calibri"/>
        </w:rPr>
        <w:t>Ova Smjernica</w:t>
      </w:r>
      <w:r w:rsidR="007E212B" w:rsidRPr="000B4B3E">
        <w:rPr>
          <w:rFonts w:cs="Calibri"/>
        </w:rPr>
        <w:t xml:space="preserve"> objavljuj</w:t>
      </w:r>
      <w:r w:rsidR="008B4660" w:rsidRPr="000B4B3E">
        <w:rPr>
          <w:rFonts w:cs="Calibri"/>
        </w:rPr>
        <w:t>e</w:t>
      </w:r>
      <w:r w:rsidR="007E212B" w:rsidRPr="000B4B3E">
        <w:rPr>
          <w:rFonts w:cs="Calibri"/>
        </w:rPr>
        <w:t xml:space="preserve"> se na </w:t>
      </w:r>
      <w:r w:rsidR="00A91CA7">
        <w:rPr>
          <w:rFonts w:cs="Calibri"/>
        </w:rPr>
        <w:t xml:space="preserve">mrežnoj </w:t>
      </w:r>
      <w:r w:rsidR="007E212B" w:rsidRPr="000B4B3E">
        <w:rPr>
          <w:rFonts w:cs="Calibri"/>
        </w:rPr>
        <w:t>stranici Vijeća i primjenj</w:t>
      </w:r>
      <w:r w:rsidR="008B4660" w:rsidRPr="000B4B3E">
        <w:rPr>
          <w:rFonts w:cs="Calibri"/>
        </w:rPr>
        <w:t>uje</w:t>
      </w:r>
      <w:r w:rsidR="007E212B" w:rsidRPr="000B4B3E">
        <w:rPr>
          <w:rFonts w:cs="Calibri"/>
        </w:rPr>
        <w:t xml:space="preserve"> </w:t>
      </w:r>
      <w:r w:rsidR="007E212B" w:rsidRPr="00EA74EA">
        <w:rPr>
          <w:rFonts w:cs="Calibri"/>
        </w:rPr>
        <w:t>se od</w:t>
      </w:r>
      <w:r w:rsidR="00A91CA7" w:rsidRPr="00167548">
        <w:rPr>
          <w:rFonts w:cs="Calibri"/>
        </w:rPr>
        <w:t xml:space="preserve"> </w:t>
      </w:r>
      <w:r w:rsidR="00000901">
        <w:rPr>
          <w:rFonts w:cs="Calibri"/>
        </w:rPr>
        <w:t>1. kolovoza 2026.</w:t>
      </w:r>
    </w:p>
    <w:p w14:paraId="5F4ED7AE" w14:textId="43012098" w:rsidR="00A91CA7" w:rsidRPr="00A91CA7" w:rsidRDefault="003C5ECD" w:rsidP="00167548">
      <w:pPr>
        <w:pStyle w:val="ListParagraph"/>
        <w:numPr>
          <w:ilvl w:val="1"/>
          <w:numId w:val="12"/>
        </w:numPr>
        <w:rPr>
          <w:rFonts w:cs="Calibri"/>
        </w:rPr>
      </w:pPr>
      <w:r>
        <w:rPr>
          <w:rFonts w:cs="Calibri"/>
        </w:rPr>
        <w:t>P</w:t>
      </w:r>
      <w:r w:rsidR="00A91CA7">
        <w:rPr>
          <w:rFonts w:cs="Calibri"/>
        </w:rPr>
        <w:t xml:space="preserve">očetkom primjene ove Smjernice prestaje se primjenjivati Smjernica </w:t>
      </w:r>
      <w:r w:rsidR="00A91CA7" w:rsidRPr="00A91CA7">
        <w:rPr>
          <w:rFonts w:cs="Calibri"/>
        </w:rPr>
        <w:t>o podacima/varijablama za izračun ključnih pokazatelja učinkovitosti poslovanja isporučitelja vodnih usluga</w:t>
      </w:r>
      <w:r w:rsidR="00A91CA7">
        <w:rPr>
          <w:rFonts w:cs="Calibri"/>
        </w:rPr>
        <w:t xml:space="preserve"> od 31. prosinca 2025. </w:t>
      </w:r>
      <w:r w:rsidR="00EA74EA">
        <w:rPr>
          <w:rFonts w:cs="Calibri"/>
        </w:rPr>
        <w:t xml:space="preserve">koja se primjenjivala od 1. siječnja 2026. </w:t>
      </w:r>
    </w:p>
    <w:p w14:paraId="4AC8D106" w14:textId="6EB51FA6" w:rsidR="00A91CA7" w:rsidRPr="00A91CA7" w:rsidRDefault="00A91CA7" w:rsidP="00167548">
      <w:pPr>
        <w:pStyle w:val="ListParagraph"/>
        <w:numPr>
          <w:ilvl w:val="0"/>
          <w:numId w:val="0"/>
        </w:numPr>
        <w:ind w:left="792"/>
        <w:rPr>
          <w:rFonts w:cs="Calibri"/>
        </w:rPr>
      </w:pPr>
    </w:p>
    <w:p w14:paraId="19B94572" w14:textId="4B022847" w:rsidR="00BD0947" w:rsidRPr="000B4B3E" w:rsidRDefault="00BD0947" w:rsidP="00BD0947">
      <w:pPr>
        <w:rPr>
          <w:rFonts w:cs="Calibri"/>
        </w:rPr>
      </w:pPr>
    </w:p>
    <w:p w14:paraId="2CD00230" w14:textId="77777777" w:rsidR="00BD0947" w:rsidRPr="000B4B3E" w:rsidRDefault="00BD0947" w:rsidP="00BD0947">
      <w:pPr>
        <w:rPr>
          <w:rFonts w:cs="Calibri"/>
        </w:rPr>
      </w:pPr>
    </w:p>
    <w:p w14:paraId="73A9D59E" w14:textId="687C20D8" w:rsidR="00BD0947" w:rsidRPr="000B4B3E" w:rsidRDefault="00BD0947" w:rsidP="00BD0947">
      <w:pPr>
        <w:rPr>
          <w:rFonts w:cs="Calibri"/>
        </w:rPr>
      </w:pPr>
      <w:r w:rsidRPr="000B4B3E">
        <w:rPr>
          <w:rFonts w:cs="Calibri"/>
        </w:rPr>
        <w:t>U Zagrebu,</w:t>
      </w:r>
      <w:r w:rsidR="00000901">
        <w:rPr>
          <w:rFonts w:cs="Calibri"/>
        </w:rPr>
        <w:t>20. srpnja 2026.</w:t>
      </w:r>
      <w:r w:rsidRPr="000B4B3E">
        <w:rPr>
          <w:rFonts w:cs="Calibri"/>
        </w:rPr>
        <w:tab/>
      </w:r>
      <w:r w:rsidRPr="000B4B3E">
        <w:rPr>
          <w:rFonts w:cs="Calibri"/>
        </w:rPr>
        <w:tab/>
      </w:r>
      <w:r w:rsidRPr="000B4B3E">
        <w:rPr>
          <w:rFonts w:cs="Calibri"/>
        </w:rPr>
        <w:tab/>
      </w:r>
      <w:r w:rsidR="003C5ECD">
        <w:rPr>
          <w:rFonts w:cs="Calibri"/>
        </w:rPr>
        <w:tab/>
      </w:r>
      <w:r w:rsidR="003C5ECD">
        <w:rPr>
          <w:rFonts w:cs="Calibri"/>
        </w:rPr>
        <w:tab/>
      </w:r>
      <w:r w:rsidRPr="000B4B3E">
        <w:rPr>
          <w:rFonts w:cs="Calibri"/>
        </w:rPr>
        <w:t>PREDSJEDNIK</w:t>
      </w:r>
    </w:p>
    <w:p w14:paraId="3270A101" w14:textId="6677E5CD" w:rsidR="008B4660" w:rsidRPr="003C5ECD" w:rsidRDefault="008B4660" w:rsidP="008B4660">
      <w:pPr>
        <w:spacing w:before="0" w:after="0"/>
        <w:rPr>
          <w:rFonts w:cs="Calibri"/>
        </w:rPr>
      </w:pPr>
      <w:r w:rsidRPr="003C5ECD">
        <w:rPr>
          <w:rFonts w:cs="Calibri"/>
        </w:rPr>
        <w:t>KLASA: 011-02/26-01/2</w:t>
      </w:r>
    </w:p>
    <w:p w14:paraId="76DFECDD" w14:textId="3457169D" w:rsidR="00D3009C" w:rsidRDefault="008B4660" w:rsidP="008B78F6">
      <w:pPr>
        <w:spacing w:before="0" w:after="0"/>
        <w:rPr>
          <w:rFonts w:cs="Calibri"/>
        </w:rPr>
      </w:pPr>
      <w:r w:rsidRPr="003C5ECD">
        <w:rPr>
          <w:rFonts w:cs="Calibri"/>
        </w:rPr>
        <w:t>URBROJ: 346-01</w:t>
      </w:r>
      <w:r w:rsidR="00BD0947" w:rsidRPr="000B4B3E">
        <w:rPr>
          <w:rFonts w:cs="Calibri"/>
        </w:rPr>
        <w:tab/>
      </w:r>
      <w:r w:rsidR="00BD0947" w:rsidRPr="000B4B3E">
        <w:rPr>
          <w:rFonts w:cs="Calibri"/>
        </w:rPr>
        <w:tab/>
      </w:r>
      <w:r w:rsidR="00BD0947" w:rsidRPr="000B4B3E">
        <w:rPr>
          <w:rFonts w:cs="Calibri"/>
        </w:rPr>
        <w:tab/>
      </w:r>
      <w:r w:rsidR="00BD0947" w:rsidRPr="000B4B3E">
        <w:rPr>
          <w:rFonts w:cs="Calibri"/>
        </w:rPr>
        <w:tab/>
      </w:r>
      <w:r w:rsidR="00BD0947" w:rsidRPr="000B4B3E">
        <w:rPr>
          <w:rFonts w:cs="Calibri"/>
        </w:rPr>
        <w:tab/>
      </w:r>
      <w:r w:rsidR="00BD0947" w:rsidRPr="000B4B3E">
        <w:rPr>
          <w:rFonts w:cs="Calibri"/>
        </w:rPr>
        <w:tab/>
      </w:r>
      <w:r w:rsidR="00BD0947" w:rsidRPr="000B4B3E">
        <w:rPr>
          <w:rFonts w:cs="Calibri"/>
        </w:rPr>
        <w:tab/>
        <w:t>Vladimir Šimić</w:t>
      </w:r>
    </w:p>
    <w:p w14:paraId="5FF4D24B" w14:textId="77777777" w:rsidR="00111B6E" w:rsidRDefault="00111B6E" w:rsidP="008B78F6">
      <w:pPr>
        <w:spacing w:before="0" w:after="0"/>
        <w:rPr>
          <w:rFonts w:cs="Calibri"/>
        </w:rPr>
      </w:pPr>
    </w:p>
    <w:p w14:paraId="4D6D08E2" w14:textId="6AFA9F7D" w:rsidR="00111B6E" w:rsidRDefault="00111B6E">
      <w:pPr>
        <w:spacing w:before="0" w:after="0"/>
        <w:jc w:val="left"/>
        <w:rPr>
          <w:rFonts w:cs="Calibri"/>
        </w:rPr>
      </w:pPr>
      <w:r>
        <w:rPr>
          <w:rFonts w:cs="Calibri"/>
        </w:rPr>
        <w:br w:type="page"/>
      </w:r>
    </w:p>
    <w:p w14:paraId="56B69EF4" w14:textId="77777777" w:rsidR="00111B6E" w:rsidRDefault="00111B6E" w:rsidP="00111B6E">
      <w:pPr>
        <w:pStyle w:val="Heading1"/>
        <w:numPr>
          <w:ilvl w:val="0"/>
          <w:numId w:val="0"/>
        </w:numPr>
        <w:spacing w:before="120"/>
        <w:ind w:left="1440" w:hanging="1293"/>
        <w:rPr>
          <w:rFonts w:cs="Calibri"/>
        </w:rPr>
      </w:pPr>
      <w:bookmarkStart w:id="9" w:name="_Toc232168687"/>
      <w:r w:rsidRPr="000B4B3E">
        <w:rPr>
          <w:rFonts w:cs="Calibri"/>
        </w:rPr>
        <w:lastRenderedPageBreak/>
        <w:t>PRILOG 1  –</w:t>
      </w:r>
      <w:r w:rsidRPr="000B4B3E">
        <w:rPr>
          <w:rFonts w:cs="Calibri"/>
        </w:rPr>
        <w:tab/>
      </w:r>
      <w:r>
        <w:rPr>
          <w:rFonts w:cs="Calibri"/>
        </w:rPr>
        <w:t xml:space="preserve">PRIKAZI BILANCE VODE I NAČIN IZRAČUNA ODREĐENIH PODATAKA/VARIJABLI </w:t>
      </w:r>
    </w:p>
    <w:bookmarkEnd w:id="9"/>
    <w:p w14:paraId="36FCE0BD" w14:textId="77777777" w:rsidR="00111B6E" w:rsidRPr="00A455F4" w:rsidRDefault="00111B6E" w:rsidP="00111B6E">
      <w:r>
        <w:t xml:space="preserve">Ovim Prilogom uređeni su prikazi bilance vode pomoću podataka/varijabli iz skupine Bilanca vode (javna vodoopskrba) te načini izračuna i procjene određenih podataka/varijabli (iz drugih skupina), a koji se moraju izračunavati ili pravilno procijeniti. </w:t>
      </w:r>
    </w:p>
    <w:p w14:paraId="1E46944B" w14:textId="77777777" w:rsidR="00111B6E" w:rsidRPr="000B4B3E" w:rsidRDefault="00111B6E" w:rsidP="00111B6E">
      <w:pPr>
        <w:pStyle w:val="Heading2"/>
        <w:numPr>
          <w:ilvl w:val="1"/>
          <w:numId w:val="9"/>
        </w:numPr>
        <w:spacing w:before="80"/>
        <w:ind w:left="1117"/>
        <w:rPr>
          <w:rFonts w:cs="Calibri"/>
        </w:rPr>
      </w:pPr>
      <w:bookmarkStart w:id="10" w:name="_Hlk192957875"/>
      <w:r>
        <w:rPr>
          <w:rFonts w:cs="Calibri"/>
        </w:rPr>
        <w:t xml:space="preserve">Skupina Bilanca </w:t>
      </w:r>
      <w:r w:rsidRPr="000B4B3E">
        <w:rPr>
          <w:rFonts w:cs="Calibri"/>
        </w:rPr>
        <w:t>vode (djelatnost vodoopskrbe)</w:t>
      </w:r>
    </w:p>
    <w:p w14:paraId="14B3CEBA" w14:textId="77777777" w:rsidR="00111B6E" w:rsidRDefault="00111B6E" w:rsidP="00111B6E">
      <w:pPr>
        <w:rPr>
          <w:rFonts w:cs="Calibri"/>
          <w:iCs/>
        </w:rPr>
      </w:pPr>
      <w:bookmarkStart w:id="11" w:name="_Hlk193227549"/>
      <w:r>
        <w:rPr>
          <w:rFonts w:cs="Calibri"/>
          <w:iCs/>
        </w:rPr>
        <w:t xml:space="preserve">Isporučitelji vodnih usluga dužni su svrstati podatke iz skupine varijabli IPV 1 do IPV 13 (skupina bilanca vode – javna vodoopskrba) u tablični prikaz bilance vode, i na zahtjev Vijeća dostaviti iste Vijeću. </w:t>
      </w:r>
    </w:p>
    <w:p w14:paraId="510E6201" w14:textId="77777777" w:rsidR="00111B6E" w:rsidRDefault="00111B6E" w:rsidP="00111B6E">
      <w:pPr>
        <w:rPr>
          <w:rFonts w:cs="Calibri"/>
          <w:iCs/>
        </w:rPr>
      </w:pPr>
      <w:r>
        <w:rPr>
          <w:rFonts w:cs="Calibri"/>
          <w:iCs/>
        </w:rPr>
        <w:t xml:space="preserve">Podaci </w:t>
      </w:r>
      <w:r w:rsidRPr="00AB2878">
        <w:rPr>
          <w:rFonts w:cs="Calibri"/>
          <w:iCs/>
        </w:rPr>
        <w:t xml:space="preserve">iz skupine varijabli IPV 1 do IPV 13 </w:t>
      </w:r>
      <w:r>
        <w:rPr>
          <w:rFonts w:cs="Calibri"/>
          <w:iCs/>
        </w:rPr>
        <w:t xml:space="preserve">prvo se unose u </w:t>
      </w:r>
      <w:r w:rsidRPr="00A62AE9">
        <w:rPr>
          <w:rFonts w:cs="Calibri"/>
          <w:iCs/>
        </w:rPr>
        <w:t>proširen</w:t>
      </w:r>
      <w:r>
        <w:rPr>
          <w:rFonts w:cs="Calibri"/>
          <w:iCs/>
        </w:rPr>
        <w:t>u</w:t>
      </w:r>
      <w:r w:rsidRPr="00A62AE9">
        <w:rPr>
          <w:rFonts w:cs="Calibri"/>
          <w:iCs/>
        </w:rPr>
        <w:t xml:space="preserve"> bilanc</w:t>
      </w:r>
      <w:r>
        <w:rPr>
          <w:rFonts w:cs="Calibri"/>
          <w:iCs/>
        </w:rPr>
        <w:t>u</w:t>
      </w:r>
      <w:r w:rsidRPr="00A62AE9">
        <w:rPr>
          <w:rFonts w:cs="Calibri"/>
          <w:iCs/>
        </w:rPr>
        <w:t xml:space="preserve"> vode (Tablica 1)</w:t>
      </w:r>
      <w:r>
        <w:rPr>
          <w:rFonts w:cs="Calibri"/>
          <w:iCs/>
        </w:rPr>
        <w:t xml:space="preserve">, a za potrebe vrednovanja učinkovitosti poslovanja prikazuju se u Skraćenom prikazu bilance vode (Tablica 2).  </w:t>
      </w:r>
    </w:p>
    <w:p w14:paraId="2FD28F30" w14:textId="77777777" w:rsidR="00111B6E" w:rsidRDefault="00111B6E" w:rsidP="00111B6E">
      <w:pPr>
        <w:rPr>
          <w:rFonts w:cs="Calibri"/>
          <w:iCs/>
        </w:rPr>
      </w:pPr>
      <w:r>
        <w:rPr>
          <w:rFonts w:cs="Calibri"/>
          <w:iCs/>
        </w:rPr>
        <w:t>Brojevi u Tablici 1 (m</w:t>
      </w:r>
      <w:r w:rsidRPr="00A62AE9">
        <w:rPr>
          <w:rFonts w:cs="Calibri"/>
          <w:iCs/>
          <w:vertAlign w:val="superscript"/>
        </w:rPr>
        <w:t>3</w:t>
      </w:r>
      <w:r>
        <w:rPr>
          <w:rFonts w:cs="Calibri"/>
          <w:iCs/>
        </w:rPr>
        <w:t xml:space="preserve">/godina) dani su </w:t>
      </w:r>
      <w:proofErr w:type="spellStart"/>
      <w:r>
        <w:rPr>
          <w:rFonts w:cs="Calibri"/>
          <w:iCs/>
        </w:rPr>
        <w:t>primjerično</w:t>
      </w:r>
      <w:proofErr w:type="spellEnd"/>
      <w:r>
        <w:rPr>
          <w:rFonts w:cs="Calibri"/>
          <w:iCs/>
        </w:rPr>
        <w:t xml:space="preserve">. </w:t>
      </w:r>
    </w:p>
    <w:p w14:paraId="3BCC0193" w14:textId="77777777" w:rsidR="00111B6E" w:rsidRDefault="00111B6E" w:rsidP="00111B6E">
      <w:pPr>
        <w:rPr>
          <w:rFonts w:cs="Calibri"/>
          <w:iCs/>
        </w:rPr>
      </w:pPr>
      <w:r w:rsidRPr="000B4B3E">
        <w:rPr>
          <w:rFonts w:cs="Calibri"/>
          <w:iCs/>
        </w:rPr>
        <w:t>Za izračun varijabli proširene vodne bilance obavezno koristiti „Priručnik dobre prakse: USPOSTAVA I UPRAVLJANJE DMA ZONAMA“</w:t>
      </w:r>
      <w:r w:rsidRPr="000B4B3E">
        <w:rPr>
          <w:rStyle w:val="FootnoteReference"/>
          <w:rFonts w:cs="Calibri"/>
          <w:iCs/>
        </w:rPr>
        <w:footnoteReference w:id="1"/>
      </w:r>
      <w:r w:rsidRPr="000B4B3E">
        <w:rPr>
          <w:rFonts w:cs="Calibri"/>
          <w:iCs/>
        </w:rPr>
        <w:t>, izrađen u okviru projekta TEHNIČKA POMOĆ NA POTPORI SMANJENJU GUBITAKA VODE U OKVIRU REFORME VODNOG SEKTORA U REPUBLICI HRVATSKOJ - FAZA 2.</w:t>
      </w:r>
    </w:p>
    <w:bookmarkEnd w:id="10"/>
    <w:bookmarkEnd w:id="11"/>
    <w:p w14:paraId="1C6535C7" w14:textId="77777777" w:rsidR="00111B6E" w:rsidRPr="000B4B3E" w:rsidRDefault="00111B6E" w:rsidP="00111B6E">
      <w:pPr>
        <w:pStyle w:val="Caption"/>
        <w:keepNext/>
        <w:rPr>
          <w:rFonts w:cs="Calibri"/>
        </w:rPr>
      </w:pPr>
      <w:r w:rsidRPr="000B4B3E">
        <w:rPr>
          <w:rFonts w:cs="Calibri"/>
        </w:rPr>
        <w:t xml:space="preserve">Tablica </w:t>
      </w:r>
      <w:r w:rsidRPr="000B4B3E">
        <w:rPr>
          <w:rFonts w:cs="Calibri"/>
        </w:rPr>
        <w:fldChar w:fldCharType="begin"/>
      </w:r>
      <w:r w:rsidRPr="000B4B3E">
        <w:rPr>
          <w:rFonts w:cs="Calibri"/>
        </w:rPr>
        <w:instrText xml:space="preserve"> SEQ Tablica \* ARABIC </w:instrText>
      </w:r>
      <w:r w:rsidRPr="000B4B3E">
        <w:rPr>
          <w:rFonts w:cs="Calibri"/>
        </w:rPr>
        <w:fldChar w:fldCharType="separate"/>
      </w:r>
      <w:r>
        <w:rPr>
          <w:rFonts w:cs="Calibri"/>
          <w:noProof/>
        </w:rPr>
        <w:t>1</w:t>
      </w:r>
      <w:r w:rsidRPr="000B4B3E">
        <w:rPr>
          <w:rFonts w:cs="Calibri"/>
        </w:rPr>
        <w:fldChar w:fldCharType="end"/>
      </w:r>
      <w:bookmarkStart w:id="13" w:name="_Hlk153919073"/>
      <w:r w:rsidRPr="000B4B3E">
        <w:rPr>
          <w:rFonts w:cs="Calibri"/>
        </w:rPr>
        <w:t xml:space="preserve"> Primjer proširene bilanca vode iz Nacionalnog akcijskog plana smanjenja gubitaka u Republici Hrvatskoj (izraženo u m</w:t>
      </w:r>
      <w:r w:rsidRPr="000B4B3E">
        <w:rPr>
          <w:rFonts w:cs="Calibri"/>
          <w:vertAlign w:val="superscript"/>
        </w:rPr>
        <w:t>3</w:t>
      </w:r>
      <w:r w:rsidRPr="000B4B3E">
        <w:rPr>
          <w:rFonts w:cs="Calibri"/>
        </w:rPr>
        <w:t>/godina)</w:t>
      </w:r>
    </w:p>
    <w:tbl>
      <w:tblPr>
        <w:tblW w:w="5000" w:type="pct"/>
        <w:tblLook w:val="04A0" w:firstRow="1" w:lastRow="0" w:firstColumn="1" w:lastColumn="0" w:noHBand="0" w:noVBand="1"/>
      </w:tblPr>
      <w:tblGrid>
        <w:gridCol w:w="1123"/>
        <w:gridCol w:w="1419"/>
        <w:gridCol w:w="1419"/>
        <w:gridCol w:w="1417"/>
        <w:gridCol w:w="1417"/>
        <w:gridCol w:w="1559"/>
        <w:gridCol w:w="1809"/>
      </w:tblGrid>
      <w:tr w:rsidR="00111B6E" w:rsidRPr="000B4B3E" w14:paraId="64874886" w14:textId="77777777" w:rsidTr="006B63A1">
        <w:trPr>
          <w:trHeight w:val="977"/>
        </w:trPr>
        <w:tc>
          <w:tcPr>
            <w:tcW w:w="552" w:type="pct"/>
            <w:vMerge w:val="restart"/>
            <w:tcBorders>
              <w:top w:val="single" w:sz="8" w:space="0" w:color="000000"/>
              <w:left w:val="single" w:sz="8" w:space="0" w:color="000000"/>
              <w:right w:val="single" w:sz="8" w:space="0" w:color="000000"/>
            </w:tcBorders>
            <w:vAlign w:val="center"/>
            <w:hideMark/>
          </w:tcPr>
          <w:p w14:paraId="71CCD0CE"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A02</w:t>
            </w:r>
          </w:p>
          <w:p w14:paraId="597373E8" w14:textId="77777777" w:rsidR="00111B6E" w:rsidRPr="000B4B3E" w:rsidRDefault="00111B6E" w:rsidP="006B63A1">
            <w:pPr>
              <w:spacing w:before="0" w:after="0"/>
              <w:jc w:val="center"/>
              <w:rPr>
                <w:rFonts w:cs="Calibri"/>
                <w:sz w:val="16"/>
                <w:szCs w:val="16"/>
              </w:rPr>
            </w:pPr>
            <w:r w:rsidRPr="000B4B3E">
              <w:rPr>
                <w:rFonts w:cs="Calibri"/>
                <w:sz w:val="16"/>
                <w:szCs w:val="16"/>
              </w:rPr>
              <w:t>Preuzeta voda od drugog JIVU-a</w:t>
            </w:r>
          </w:p>
          <w:p w14:paraId="3D327BE6"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42.853.707</w:t>
            </w:r>
          </w:p>
        </w:tc>
        <w:tc>
          <w:tcPr>
            <w:tcW w:w="698" w:type="pct"/>
            <w:vMerge w:val="restart"/>
            <w:tcBorders>
              <w:top w:val="single" w:sz="8" w:space="0" w:color="000000"/>
              <w:left w:val="single" w:sz="8" w:space="0" w:color="000000"/>
              <w:bottom w:val="nil"/>
              <w:right w:val="single" w:sz="8" w:space="0" w:color="000000"/>
            </w:tcBorders>
            <w:vAlign w:val="bottom"/>
            <w:hideMark/>
          </w:tcPr>
          <w:p w14:paraId="54C8009E"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A03</w:t>
            </w:r>
          </w:p>
          <w:p w14:paraId="17CC93FA" w14:textId="77777777" w:rsidR="00111B6E" w:rsidRPr="000B4B3E" w:rsidRDefault="00111B6E" w:rsidP="006B63A1">
            <w:pPr>
              <w:spacing w:before="0" w:after="0"/>
              <w:jc w:val="center"/>
              <w:rPr>
                <w:rFonts w:cs="Calibri"/>
                <w:sz w:val="16"/>
                <w:szCs w:val="16"/>
              </w:rPr>
            </w:pPr>
            <w:r w:rsidRPr="000B4B3E">
              <w:rPr>
                <w:rFonts w:cs="Calibri"/>
                <w:sz w:val="16"/>
                <w:szCs w:val="16"/>
              </w:rPr>
              <w:t>Količina vode koja ulazi u sustav (s ispravljenim poznatim pogreškama u mjerenjima)</w:t>
            </w:r>
          </w:p>
        </w:tc>
        <w:tc>
          <w:tcPr>
            <w:tcW w:w="698" w:type="pct"/>
            <w:tcBorders>
              <w:top w:val="single" w:sz="8" w:space="0" w:color="000000"/>
              <w:left w:val="nil"/>
              <w:right w:val="single" w:sz="8" w:space="0" w:color="000000"/>
            </w:tcBorders>
            <w:vAlign w:val="center"/>
            <w:hideMark/>
          </w:tcPr>
          <w:p w14:paraId="1E55AAD9"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A05+A07</w:t>
            </w:r>
          </w:p>
          <w:p w14:paraId="5788162E" w14:textId="77777777" w:rsidR="00111B6E" w:rsidRPr="000B4B3E" w:rsidRDefault="00111B6E" w:rsidP="006B63A1">
            <w:pPr>
              <w:spacing w:before="0" w:after="0"/>
              <w:jc w:val="center"/>
              <w:rPr>
                <w:rFonts w:cs="Calibri"/>
                <w:sz w:val="16"/>
                <w:szCs w:val="16"/>
              </w:rPr>
            </w:pPr>
            <w:r w:rsidRPr="000B4B3E">
              <w:rPr>
                <w:rFonts w:cs="Calibri"/>
                <w:sz w:val="16"/>
                <w:szCs w:val="16"/>
              </w:rPr>
              <w:t>Isporučena voda drugom JIVU-u</w:t>
            </w:r>
          </w:p>
          <w:p w14:paraId="1AC7CA44"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43.154.197</w:t>
            </w:r>
          </w:p>
        </w:tc>
        <w:tc>
          <w:tcPr>
            <w:tcW w:w="697" w:type="pct"/>
            <w:tcBorders>
              <w:top w:val="single" w:sz="8" w:space="0" w:color="000000"/>
              <w:left w:val="nil"/>
              <w:bottom w:val="single" w:sz="8" w:space="0" w:color="000000"/>
              <w:right w:val="single" w:sz="8" w:space="0" w:color="000000"/>
            </w:tcBorders>
            <w:vAlign w:val="center"/>
            <w:hideMark/>
          </w:tcPr>
          <w:p w14:paraId="7DA74739" w14:textId="77777777" w:rsidR="00111B6E" w:rsidRPr="000B4B3E" w:rsidRDefault="00111B6E" w:rsidP="006B63A1">
            <w:pPr>
              <w:spacing w:before="0" w:after="0"/>
              <w:jc w:val="center"/>
              <w:rPr>
                <w:rFonts w:cs="Calibri"/>
                <w:sz w:val="16"/>
                <w:szCs w:val="16"/>
              </w:rPr>
            </w:pPr>
            <w:r w:rsidRPr="000B4B3E">
              <w:rPr>
                <w:rFonts w:cs="Calibri"/>
                <w:b/>
                <w:bCs/>
                <w:color w:val="0070C0"/>
                <w:sz w:val="16"/>
                <w:szCs w:val="16"/>
              </w:rPr>
              <w:t>A14.b.</w:t>
            </w:r>
            <w:r w:rsidRPr="000B4B3E">
              <w:rPr>
                <w:rFonts w:cs="Calibri"/>
                <w:sz w:val="16"/>
                <w:szCs w:val="16"/>
              </w:rPr>
              <w:t xml:space="preserve"> </w:t>
            </w:r>
          </w:p>
          <w:p w14:paraId="15646293" w14:textId="77777777" w:rsidR="00111B6E" w:rsidRPr="000B4B3E" w:rsidRDefault="00111B6E" w:rsidP="006B63A1">
            <w:pPr>
              <w:spacing w:before="0" w:after="0"/>
              <w:jc w:val="center"/>
              <w:rPr>
                <w:rFonts w:cs="Calibri"/>
                <w:b/>
                <w:bCs/>
                <w:color w:val="0070C0"/>
                <w:sz w:val="16"/>
                <w:szCs w:val="16"/>
              </w:rPr>
            </w:pPr>
            <w:r w:rsidRPr="000B4B3E">
              <w:rPr>
                <w:rFonts w:cs="Calibri"/>
                <w:sz w:val="16"/>
                <w:szCs w:val="16"/>
              </w:rPr>
              <w:t>Ovlaštena isporučena voda drugom JIVU-u</w:t>
            </w:r>
          </w:p>
        </w:tc>
        <w:tc>
          <w:tcPr>
            <w:tcW w:w="697" w:type="pct"/>
            <w:tcBorders>
              <w:top w:val="single" w:sz="8" w:space="0" w:color="000000"/>
              <w:left w:val="nil"/>
              <w:bottom w:val="single" w:sz="8" w:space="0" w:color="000000"/>
              <w:right w:val="single" w:sz="8" w:space="0" w:color="000000"/>
            </w:tcBorders>
            <w:vAlign w:val="center"/>
            <w:hideMark/>
          </w:tcPr>
          <w:p w14:paraId="47266776"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A10.b.</w:t>
            </w:r>
          </w:p>
          <w:p w14:paraId="275BED57" w14:textId="77777777" w:rsidR="00111B6E" w:rsidRPr="000B4B3E" w:rsidRDefault="00111B6E" w:rsidP="006B63A1">
            <w:pPr>
              <w:spacing w:before="0" w:after="0"/>
              <w:jc w:val="center"/>
              <w:rPr>
                <w:rFonts w:cs="Calibri"/>
                <w:sz w:val="16"/>
                <w:szCs w:val="16"/>
              </w:rPr>
            </w:pPr>
            <w:r w:rsidRPr="000B4B3E">
              <w:rPr>
                <w:rFonts w:cs="Calibri"/>
                <w:sz w:val="16"/>
                <w:szCs w:val="16"/>
              </w:rPr>
              <w:t>Fakturirana isporučena voda drugom JIVU-u)</w:t>
            </w:r>
          </w:p>
        </w:tc>
        <w:tc>
          <w:tcPr>
            <w:tcW w:w="767" w:type="pct"/>
            <w:tcBorders>
              <w:top w:val="single" w:sz="8" w:space="0" w:color="000000"/>
              <w:left w:val="nil"/>
              <w:bottom w:val="single" w:sz="8" w:space="0" w:color="000000"/>
              <w:right w:val="single" w:sz="8" w:space="0" w:color="000000"/>
            </w:tcBorders>
            <w:vAlign w:val="center"/>
            <w:hideMark/>
          </w:tcPr>
          <w:p w14:paraId="0CACE36C" w14:textId="77777777" w:rsidR="00111B6E" w:rsidRPr="000B4B3E" w:rsidRDefault="00111B6E" w:rsidP="006B63A1">
            <w:pPr>
              <w:spacing w:before="0" w:after="0"/>
              <w:jc w:val="center"/>
              <w:rPr>
                <w:rFonts w:cs="Calibri"/>
                <w:sz w:val="16"/>
                <w:szCs w:val="16"/>
              </w:rPr>
            </w:pPr>
            <w:r w:rsidRPr="000B4B3E">
              <w:rPr>
                <w:rFonts w:cs="Calibri"/>
                <w:sz w:val="16"/>
                <w:szCs w:val="16"/>
              </w:rPr>
              <w:t>Prihodovana isporučena voda drugom JIVU-u)</w:t>
            </w:r>
          </w:p>
        </w:tc>
        <w:tc>
          <w:tcPr>
            <w:tcW w:w="890" w:type="pct"/>
            <w:tcBorders>
              <w:top w:val="single" w:sz="8" w:space="0" w:color="000000"/>
              <w:left w:val="single" w:sz="8" w:space="0" w:color="000000"/>
              <w:bottom w:val="single" w:sz="8" w:space="0" w:color="000000"/>
              <w:right w:val="single" w:sz="8" w:space="0" w:color="000000"/>
            </w:tcBorders>
            <w:vAlign w:val="center"/>
            <w:hideMark/>
          </w:tcPr>
          <w:p w14:paraId="5F9D5E47"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A08.b.</w:t>
            </w:r>
          </w:p>
          <w:p w14:paraId="3336C4E7"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ili A09.b.</w:t>
            </w:r>
          </w:p>
          <w:p w14:paraId="572C961A" w14:textId="77777777" w:rsidR="00111B6E" w:rsidRPr="000B4B3E" w:rsidRDefault="00111B6E" w:rsidP="006B63A1">
            <w:pPr>
              <w:spacing w:before="0" w:after="0"/>
              <w:jc w:val="center"/>
              <w:rPr>
                <w:rFonts w:cs="Calibri"/>
                <w:sz w:val="16"/>
                <w:szCs w:val="16"/>
              </w:rPr>
            </w:pPr>
            <w:r w:rsidRPr="000B4B3E">
              <w:rPr>
                <w:rFonts w:cs="Calibri"/>
                <w:sz w:val="16"/>
                <w:szCs w:val="16"/>
              </w:rPr>
              <w:t xml:space="preserve">Fakturirana </w:t>
            </w:r>
            <w:bookmarkStart w:id="14" w:name="_Hlk202878054"/>
            <w:r w:rsidRPr="000B4B3E">
              <w:rPr>
                <w:rFonts w:cs="Calibri"/>
                <w:sz w:val="16"/>
                <w:szCs w:val="16"/>
              </w:rPr>
              <w:t xml:space="preserve">mjerena i nemjerena isporučena voda drugom JIVU-u </w:t>
            </w:r>
            <w:bookmarkEnd w:id="14"/>
          </w:p>
        </w:tc>
      </w:tr>
      <w:tr w:rsidR="00111B6E" w:rsidRPr="000B4B3E" w14:paraId="1B275A70" w14:textId="77777777" w:rsidTr="006B63A1">
        <w:trPr>
          <w:trHeight w:val="223"/>
        </w:trPr>
        <w:tc>
          <w:tcPr>
            <w:tcW w:w="552" w:type="pct"/>
            <w:vMerge/>
            <w:tcBorders>
              <w:left w:val="single" w:sz="8" w:space="0" w:color="000000"/>
              <w:bottom w:val="single" w:sz="8" w:space="0" w:color="000000"/>
              <w:right w:val="single" w:sz="8" w:space="0" w:color="000000"/>
            </w:tcBorders>
            <w:vAlign w:val="bottom"/>
            <w:hideMark/>
          </w:tcPr>
          <w:p w14:paraId="34F617CB"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5FFB9BCA" w14:textId="77777777" w:rsidR="00111B6E" w:rsidRPr="000B4B3E" w:rsidRDefault="00111B6E" w:rsidP="006B63A1">
            <w:pPr>
              <w:spacing w:before="0" w:after="0"/>
              <w:jc w:val="center"/>
              <w:rPr>
                <w:rFonts w:cs="Calibri"/>
                <w:sz w:val="16"/>
                <w:szCs w:val="16"/>
              </w:rPr>
            </w:pPr>
          </w:p>
        </w:tc>
        <w:tc>
          <w:tcPr>
            <w:tcW w:w="698" w:type="pct"/>
            <w:vMerge w:val="restart"/>
            <w:tcBorders>
              <w:top w:val="single" w:sz="8" w:space="0" w:color="000000"/>
              <w:left w:val="single" w:sz="8" w:space="0" w:color="000000"/>
              <w:bottom w:val="nil"/>
              <w:right w:val="single" w:sz="8" w:space="0" w:color="000000"/>
            </w:tcBorders>
            <w:vAlign w:val="bottom"/>
            <w:hideMark/>
          </w:tcPr>
          <w:p w14:paraId="52947471" w14:textId="77777777" w:rsidR="00111B6E" w:rsidRPr="000B4B3E" w:rsidRDefault="00111B6E" w:rsidP="006B63A1">
            <w:pPr>
              <w:spacing w:before="0" w:after="0"/>
              <w:jc w:val="center"/>
              <w:rPr>
                <w:rFonts w:cs="Calibri"/>
                <w:sz w:val="16"/>
                <w:szCs w:val="16"/>
              </w:rPr>
            </w:pPr>
            <w:r w:rsidRPr="000B4B3E">
              <w:rPr>
                <w:rFonts w:cs="Calibri"/>
                <w:sz w:val="16"/>
                <w:szCs w:val="16"/>
              </w:rPr>
              <w:t>Dobavljena voda JIVU-a</w:t>
            </w:r>
          </w:p>
        </w:tc>
        <w:tc>
          <w:tcPr>
            <w:tcW w:w="697" w:type="pct"/>
            <w:vMerge w:val="restart"/>
            <w:tcBorders>
              <w:top w:val="single" w:sz="8" w:space="0" w:color="000000"/>
              <w:left w:val="single" w:sz="8" w:space="0" w:color="000000"/>
              <w:right w:val="single" w:sz="8" w:space="0" w:color="000000"/>
            </w:tcBorders>
            <w:vAlign w:val="center"/>
            <w:hideMark/>
          </w:tcPr>
          <w:p w14:paraId="2443E7A6"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A14.a.</w:t>
            </w:r>
          </w:p>
          <w:p w14:paraId="5C1A818D" w14:textId="77777777" w:rsidR="00111B6E" w:rsidRPr="000B4B3E" w:rsidRDefault="00111B6E" w:rsidP="006B63A1">
            <w:pPr>
              <w:spacing w:before="0" w:after="0"/>
              <w:jc w:val="center"/>
              <w:rPr>
                <w:rFonts w:cs="Calibri"/>
                <w:sz w:val="16"/>
                <w:szCs w:val="16"/>
              </w:rPr>
            </w:pPr>
            <w:r w:rsidRPr="000B4B3E">
              <w:rPr>
                <w:rFonts w:cs="Calibri"/>
                <w:sz w:val="16"/>
                <w:szCs w:val="16"/>
              </w:rPr>
              <w:t>Ovlaštena potrošnja JIVU-a</w:t>
            </w:r>
          </w:p>
          <w:p w14:paraId="7FE8EB8A"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250.499.832</w:t>
            </w:r>
          </w:p>
        </w:tc>
        <w:tc>
          <w:tcPr>
            <w:tcW w:w="697" w:type="pct"/>
            <w:vMerge w:val="restart"/>
            <w:tcBorders>
              <w:top w:val="single" w:sz="8" w:space="0" w:color="000000"/>
              <w:left w:val="nil"/>
              <w:right w:val="single" w:sz="8" w:space="0" w:color="000000"/>
            </w:tcBorders>
            <w:vAlign w:val="center"/>
            <w:hideMark/>
          </w:tcPr>
          <w:p w14:paraId="25A10DDD"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A10.a.</w:t>
            </w:r>
          </w:p>
          <w:p w14:paraId="2E9D8D29" w14:textId="77777777" w:rsidR="00111B6E" w:rsidRPr="000B4B3E" w:rsidRDefault="00111B6E" w:rsidP="006B63A1">
            <w:pPr>
              <w:spacing w:before="0" w:after="0"/>
              <w:jc w:val="center"/>
              <w:rPr>
                <w:rFonts w:cs="Calibri"/>
                <w:sz w:val="16"/>
                <w:szCs w:val="16"/>
              </w:rPr>
            </w:pPr>
            <w:r w:rsidRPr="000B4B3E">
              <w:rPr>
                <w:rFonts w:cs="Calibri"/>
                <w:sz w:val="16"/>
                <w:szCs w:val="16"/>
              </w:rPr>
              <w:t>Fakturirana ovlaštena potrošnja</w:t>
            </w:r>
          </w:p>
          <w:p w14:paraId="6D3D285F"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243.865.747</w:t>
            </w:r>
          </w:p>
        </w:tc>
        <w:tc>
          <w:tcPr>
            <w:tcW w:w="767" w:type="pct"/>
            <w:vMerge w:val="restart"/>
            <w:tcBorders>
              <w:top w:val="single" w:sz="8" w:space="0" w:color="000000"/>
              <w:left w:val="nil"/>
              <w:right w:val="single" w:sz="8" w:space="0" w:color="000000"/>
            </w:tcBorders>
            <w:vAlign w:val="center"/>
            <w:hideMark/>
          </w:tcPr>
          <w:p w14:paraId="5E42B37B" w14:textId="77777777" w:rsidR="00111B6E" w:rsidRPr="000B4B3E" w:rsidRDefault="00111B6E" w:rsidP="006B63A1">
            <w:pPr>
              <w:spacing w:before="0" w:after="0"/>
              <w:jc w:val="center"/>
              <w:rPr>
                <w:rFonts w:cs="Calibri"/>
                <w:sz w:val="16"/>
                <w:szCs w:val="16"/>
              </w:rPr>
            </w:pPr>
            <w:r w:rsidRPr="000B4B3E">
              <w:rPr>
                <w:rFonts w:cs="Calibri"/>
                <w:sz w:val="16"/>
                <w:szCs w:val="16"/>
              </w:rPr>
              <w:t>Prihodovana voda</w:t>
            </w:r>
          </w:p>
          <w:p w14:paraId="3FEC4FF9"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243.865.747</w:t>
            </w:r>
          </w:p>
        </w:tc>
        <w:tc>
          <w:tcPr>
            <w:tcW w:w="890" w:type="pct"/>
            <w:tcBorders>
              <w:top w:val="nil"/>
              <w:left w:val="nil"/>
              <w:bottom w:val="single" w:sz="8" w:space="0" w:color="000000"/>
              <w:right w:val="single" w:sz="8" w:space="0" w:color="000000"/>
            </w:tcBorders>
            <w:vAlign w:val="center"/>
            <w:hideMark/>
          </w:tcPr>
          <w:p w14:paraId="67C4D893"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A08.a.</w:t>
            </w:r>
          </w:p>
          <w:p w14:paraId="05B5666F" w14:textId="77777777" w:rsidR="00111B6E" w:rsidRPr="000B4B3E" w:rsidRDefault="00111B6E" w:rsidP="006B63A1">
            <w:pPr>
              <w:spacing w:before="0" w:after="0"/>
              <w:jc w:val="center"/>
              <w:rPr>
                <w:rFonts w:cs="Calibri"/>
                <w:sz w:val="16"/>
                <w:szCs w:val="16"/>
              </w:rPr>
            </w:pPr>
            <w:r w:rsidRPr="000B4B3E">
              <w:rPr>
                <w:rFonts w:cs="Calibri"/>
                <w:sz w:val="16"/>
                <w:szCs w:val="16"/>
              </w:rPr>
              <w:t>Fakturirana mjerena potrošnja</w:t>
            </w:r>
          </w:p>
        </w:tc>
      </w:tr>
      <w:tr w:rsidR="00111B6E" w:rsidRPr="000B4B3E" w14:paraId="189F8960" w14:textId="77777777" w:rsidTr="006B63A1">
        <w:trPr>
          <w:trHeight w:val="20"/>
        </w:trPr>
        <w:tc>
          <w:tcPr>
            <w:tcW w:w="552" w:type="pct"/>
            <w:vMerge w:val="restart"/>
            <w:tcBorders>
              <w:top w:val="nil"/>
              <w:left w:val="single" w:sz="8" w:space="0" w:color="000000"/>
              <w:bottom w:val="nil"/>
              <w:right w:val="single" w:sz="8" w:space="0" w:color="000000"/>
            </w:tcBorders>
            <w:vAlign w:val="bottom"/>
            <w:hideMark/>
          </w:tcPr>
          <w:p w14:paraId="4FC5314F"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A06</w:t>
            </w:r>
          </w:p>
          <w:p w14:paraId="5B018D7F" w14:textId="77777777" w:rsidR="00111B6E" w:rsidRPr="000B4B3E" w:rsidRDefault="00111B6E" w:rsidP="006B63A1">
            <w:pPr>
              <w:spacing w:before="0" w:after="0"/>
              <w:jc w:val="center"/>
              <w:rPr>
                <w:rFonts w:cs="Calibri"/>
                <w:sz w:val="16"/>
                <w:szCs w:val="16"/>
              </w:rPr>
            </w:pPr>
            <w:r w:rsidRPr="000B4B3E">
              <w:rPr>
                <w:rFonts w:cs="Calibri"/>
                <w:sz w:val="16"/>
                <w:szCs w:val="16"/>
              </w:rPr>
              <w:t xml:space="preserve">Količina vode iz vlastitih </w:t>
            </w:r>
            <w:proofErr w:type="spellStart"/>
            <w:r w:rsidRPr="000B4B3E">
              <w:rPr>
                <w:rFonts w:cs="Calibri"/>
                <w:sz w:val="16"/>
                <w:szCs w:val="16"/>
              </w:rPr>
              <w:t>vodozahvata</w:t>
            </w:r>
            <w:proofErr w:type="spellEnd"/>
            <w:r w:rsidRPr="000B4B3E">
              <w:rPr>
                <w:rFonts w:cs="Calibri"/>
                <w:sz w:val="16"/>
                <w:szCs w:val="16"/>
              </w:rPr>
              <w:t xml:space="preserve"> JIVU-a</w:t>
            </w:r>
          </w:p>
          <w:p w14:paraId="659E2D42"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003B1AF1"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76853A7B"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center"/>
            <w:hideMark/>
          </w:tcPr>
          <w:p w14:paraId="702183F5" w14:textId="77777777" w:rsidR="00111B6E" w:rsidRPr="000B4B3E" w:rsidRDefault="00111B6E" w:rsidP="006B63A1">
            <w:pPr>
              <w:spacing w:before="0" w:after="0"/>
              <w:jc w:val="center"/>
              <w:rPr>
                <w:rFonts w:cs="Calibri"/>
                <w:sz w:val="16"/>
                <w:szCs w:val="16"/>
              </w:rPr>
            </w:pPr>
          </w:p>
        </w:tc>
        <w:tc>
          <w:tcPr>
            <w:tcW w:w="697" w:type="pct"/>
            <w:vMerge/>
            <w:tcBorders>
              <w:left w:val="nil"/>
              <w:bottom w:val="nil"/>
              <w:right w:val="single" w:sz="8" w:space="0" w:color="000000"/>
            </w:tcBorders>
            <w:vAlign w:val="center"/>
            <w:hideMark/>
          </w:tcPr>
          <w:p w14:paraId="50D03F38" w14:textId="77777777" w:rsidR="00111B6E" w:rsidRPr="000B4B3E" w:rsidRDefault="00111B6E" w:rsidP="006B63A1">
            <w:pPr>
              <w:spacing w:before="0" w:after="0"/>
              <w:jc w:val="center"/>
              <w:rPr>
                <w:rFonts w:cs="Calibri"/>
                <w:sz w:val="16"/>
                <w:szCs w:val="16"/>
              </w:rPr>
            </w:pPr>
          </w:p>
        </w:tc>
        <w:tc>
          <w:tcPr>
            <w:tcW w:w="767" w:type="pct"/>
            <w:vMerge/>
            <w:tcBorders>
              <w:left w:val="nil"/>
              <w:bottom w:val="nil"/>
              <w:right w:val="single" w:sz="8" w:space="0" w:color="000000"/>
            </w:tcBorders>
            <w:vAlign w:val="center"/>
            <w:hideMark/>
          </w:tcPr>
          <w:p w14:paraId="601632DD" w14:textId="77777777" w:rsidR="00111B6E" w:rsidRPr="000B4B3E" w:rsidRDefault="00111B6E" w:rsidP="006B63A1">
            <w:pPr>
              <w:spacing w:before="0" w:after="0"/>
              <w:jc w:val="center"/>
              <w:rPr>
                <w:rFonts w:cs="Calibri"/>
                <w:sz w:val="16"/>
                <w:szCs w:val="16"/>
              </w:rPr>
            </w:pPr>
          </w:p>
        </w:tc>
        <w:tc>
          <w:tcPr>
            <w:tcW w:w="890" w:type="pct"/>
            <w:tcBorders>
              <w:top w:val="nil"/>
              <w:left w:val="nil"/>
              <w:bottom w:val="single" w:sz="8" w:space="0" w:color="000000"/>
              <w:right w:val="single" w:sz="8" w:space="0" w:color="000000"/>
            </w:tcBorders>
            <w:vAlign w:val="center"/>
            <w:hideMark/>
          </w:tcPr>
          <w:p w14:paraId="4EAA3B39"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A09.a.</w:t>
            </w:r>
          </w:p>
          <w:p w14:paraId="73AEEBF8" w14:textId="77777777" w:rsidR="00111B6E" w:rsidRPr="000B4B3E" w:rsidRDefault="00111B6E" w:rsidP="006B63A1">
            <w:pPr>
              <w:spacing w:before="0" w:after="0"/>
              <w:jc w:val="center"/>
              <w:rPr>
                <w:rFonts w:cs="Calibri"/>
                <w:sz w:val="16"/>
                <w:szCs w:val="16"/>
              </w:rPr>
            </w:pPr>
            <w:r w:rsidRPr="000B4B3E">
              <w:rPr>
                <w:rFonts w:cs="Calibri"/>
                <w:sz w:val="16"/>
                <w:szCs w:val="16"/>
              </w:rPr>
              <w:t>Fakturirana nemjerena potrošnja</w:t>
            </w:r>
          </w:p>
        </w:tc>
      </w:tr>
      <w:tr w:rsidR="00111B6E" w:rsidRPr="000B4B3E" w14:paraId="31C62D4A" w14:textId="77777777" w:rsidTr="006B63A1">
        <w:trPr>
          <w:trHeight w:val="20"/>
        </w:trPr>
        <w:tc>
          <w:tcPr>
            <w:tcW w:w="552" w:type="pct"/>
            <w:vMerge/>
            <w:tcBorders>
              <w:top w:val="nil"/>
              <w:left w:val="single" w:sz="8" w:space="0" w:color="000000"/>
              <w:bottom w:val="nil"/>
              <w:right w:val="single" w:sz="8" w:space="0" w:color="000000"/>
            </w:tcBorders>
            <w:vAlign w:val="center"/>
            <w:hideMark/>
          </w:tcPr>
          <w:p w14:paraId="3B65DA27"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4D6EDF70"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317E9A4A"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bottom"/>
            <w:hideMark/>
          </w:tcPr>
          <w:p w14:paraId="60F1D11D" w14:textId="77777777" w:rsidR="00111B6E" w:rsidRPr="000B4B3E" w:rsidRDefault="00111B6E" w:rsidP="006B63A1">
            <w:pPr>
              <w:spacing w:before="0" w:after="0"/>
              <w:jc w:val="center"/>
              <w:rPr>
                <w:rFonts w:cs="Calibri"/>
                <w:sz w:val="16"/>
                <w:szCs w:val="16"/>
              </w:rPr>
            </w:pPr>
          </w:p>
        </w:tc>
        <w:tc>
          <w:tcPr>
            <w:tcW w:w="697" w:type="pct"/>
            <w:vMerge w:val="restart"/>
            <w:tcBorders>
              <w:top w:val="single" w:sz="8" w:space="0" w:color="000000"/>
              <w:left w:val="nil"/>
              <w:right w:val="single" w:sz="8" w:space="0" w:color="000000"/>
            </w:tcBorders>
            <w:vAlign w:val="center"/>
            <w:hideMark/>
          </w:tcPr>
          <w:p w14:paraId="37F02345"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A13</w:t>
            </w:r>
          </w:p>
          <w:p w14:paraId="1285F0D3"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ovlaštena potrošnja</w:t>
            </w:r>
          </w:p>
          <w:p w14:paraId="37749190" w14:textId="77777777" w:rsidR="00111B6E" w:rsidRPr="000B4B3E" w:rsidRDefault="00111B6E" w:rsidP="006B63A1">
            <w:pPr>
              <w:spacing w:before="0" w:after="0"/>
              <w:jc w:val="center"/>
              <w:rPr>
                <w:rFonts w:cs="Calibri"/>
                <w:sz w:val="16"/>
                <w:szCs w:val="16"/>
              </w:rPr>
            </w:pPr>
          </w:p>
          <w:p w14:paraId="0E012306"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6.634.086</w:t>
            </w:r>
          </w:p>
        </w:tc>
        <w:tc>
          <w:tcPr>
            <w:tcW w:w="767" w:type="pct"/>
            <w:vMerge w:val="restart"/>
            <w:tcBorders>
              <w:top w:val="single" w:sz="8" w:space="0" w:color="000000"/>
              <w:left w:val="single" w:sz="8" w:space="0" w:color="000000"/>
              <w:right w:val="single" w:sz="8" w:space="0" w:color="000000"/>
            </w:tcBorders>
            <w:vAlign w:val="center"/>
            <w:hideMark/>
          </w:tcPr>
          <w:p w14:paraId="5CA94B42" w14:textId="77777777" w:rsidR="00111B6E" w:rsidRPr="000B4B3E" w:rsidRDefault="00111B6E" w:rsidP="006B63A1">
            <w:pPr>
              <w:spacing w:before="0" w:after="0"/>
              <w:jc w:val="center"/>
              <w:rPr>
                <w:rFonts w:cs="Calibri"/>
                <w:sz w:val="16"/>
                <w:szCs w:val="16"/>
              </w:rPr>
            </w:pPr>
            <w:proofErr w:type="spellStart"/>
            <w:r w:rsidRPr="000B4B3E">
              <w:rPr>
                <w:rFonts w:cs="Calibri"/>
                <w:sz w:val="16"/>
                <w:szCs w:val="16"/>
              </w:rPr>
              <w:t>Neprihodovana</w:t>
            </w:r>
            <w:proofErr w:type="spellEnd"/>
            <w:r w:rsidRPr="000B4B3E">
              <w:rPr>
                <w:rFonts w:cs="Calibri"/>
                <w:sz w:val="16"/>
                <w:szCs w:val="16"/>
              </w:rPr>
              <w:t xml:space="preserve"> voda JIVU-a</w:t>
            </w:r>
          </w:p>
          <w:p w14:paraId="65B91803"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234.957.677</w:t>
            </w:r>
          </w:p>
        </w:tc>
        <w:tc>
          <w:tcPr>
            <w:tcW w:w="890" w:type="pct"/>
            <w:tcBorders>
              <w:top w:val="nil"/>
              <w:left w:val="nil"/>
              <w:bottom w:val="single" w:sz="8" w:space="0" w:color="000000"/>
              <w:right w:val="single" w:sz="8" w:space="0" w:color="000000"/>
            </w:tcBorders>
            <w:vAlign w:val="center"/>
            <w:hideMark/>
          </w:tcPr>
          <w:p w14:paraId="08DB20A8"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A11</w:t>
            </w:r>
          </w:p>
          <w:p w14:paraId="59808048"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mjerena potrošnja JIVU-a</w:t>
            </w:r>
          </w:p>
        </w:tc>
      </w:tr>
      <w:tr w:rsidR="00111B6E" w:rsidRPr="000B4B3E" w14:paraId="51E95B23" w14:textId="77777777" w:rsidTr="006B63A1">
        <w:trPr>
          <w:trHeight w:val="20"/>
        </w:trPr>
        <w:tc>
          <w:tcPr>
            <w:tcW w:w="552" w:type="pct"/>
            <w:vMerge/>
            <w:tcBorders>
              <w:top w:val="nil"/>
              <w:left w:val="single" w:sz="8" w:space="0" w:color="000000"/>
              <w:bottom w:val="nil"/>
              <w:right w:val="single" w:sz="8" w:space="0" w:color="000000"/>
            </w:tcBorders>
            <w:vAlign w:val="center"/>
            <w:hideMark/>
          </w:tcPr>
          <w:p w14:paraId="1AC42F46"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73565D87"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534F00B9"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bottom w:val="single" w:sz="8" w:space="0" w:color="000000"/>
              <w:right w:val="single" w:sz="8" w:space="0" w:color="000000"/>
            </w:tcBorders>
            <w:vAlign w:val="bottom"/>
            <w:hideMark/>
          </w:tcPr>
          <w:p w14:paraId="18DB9CA4" w14:textId="77777777" w:rsidR="00111B6E" w:rsidRPr="000B4B3E" w:rsidRDefault="00111B6E" w:rsidP="006B63A1">
            <w:pPr>
              <w:spacing w:before="0" w:after="0"/>
              <w:jc w:val="center"/>
              <w:rPr>
                <w:rFonts w:cs="Calibri"/>
                <w:sz w:val="16"/>
                <w:szCs w:val="16"/>
              </w:rPr>
            </w:pPr>
          </w:p>
        </w:tc>
        <w:tc>
          <w:tcPr>
            <w:tcW w:w="697" w:type="pct"/>
            <w:vMerge/>
            <w:tcBorders>
              <w:left w:val="nil"/>
              <w:bottom w:val="nil"/>
              <w:right w:val="single" w:sz="8" w:space="0" w:color="000000"/>
            </w:tcBorders>
            <w:vAlign w:val="center"/>
            <w:hideMark/>
          </w:tcPr>
          <w:p w14:paraId="3C14F47A"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center"/>
            <w:hideMark/>
          </w:tcPr>
          <w:p w14:paraId="0AF3CF4E" w14:textId="77777777" w:rsidR="00111B6E" w:rsidRPr="000B4B3E" w:rsidRDefault="00111B6E" w:rsidP="006B63A1">
            <w:pPr>
              <w:spacing w:before="0" w:after="0"/>
              <w:jc w:val="center"/>
              <w:rPr>
                <w:rFonts w:cs="Calibri"/>
                <w:sz w:val="16"/>
                <w:szCs w:val="16"/>
              </w:rPr>
            </w:pPr>
          </w:p>
        </w:tc>
        <w:tc>
          <w:tcPr>
            <w:tcW w:w="890" w:type="pct"/>
            <w:tcBorders>
              <w:top w:val="nil"/>
              <w:left w:val="nil"/>
              <w:bottom w:val="single" w:sz="8" w:space="0" w:color="000000"/>
              <w:right w:val="single" w:sz="8" w:space="0" w:color="000000"/>
            </w:tcBorders>
            <w:vAlign w:val="center"/>
            <w:hideMark/>
          </w:tcPr>
          <w:p w14:paraId="466494CA"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A12</w:t>
            </w:r>
          </w:p>
          <w:p w14:paraId="1BACDEBB"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nemjerena potrošnja JIVU-a</w:t>
            </w:r>
          </w:p>
        </w:tc>
      </w:tr>
      <w:tr w:rsidR="00111B6E" w:rsidRPr="000B4B3E" w14:paraId="7D85927D" w14:textId="77777777" w:rsidTr="006B63A1">
        <w:trPr>
          <w:trHeight w:val="20"/>
        </w:trPr>
        <w:tc>
          <w:tcPr>
            <w:tcW w:w="552" w:type="pct"/>
            <w:vMerge/>
            <w:tcBorders>
              <w:top w:val="nil"/>
              <w:left w:val="single" w:sz="8" w:space="0" w:color="000000"/>
              <w:bottom w:val="nil"/>
              <w:right w:val="single" w:sz="8" w:space="0" w:color="000000"/>
            </w:tcBorders>
            <w:vAlign w:val="center"/>
            <w:hideMark/>
          </w:tcPr>
          <w:p w14:paraId="005A3831"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202A678D"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521.977.620</w:t>
            </w:r>
          </w:p>
        </w:tc>
        <w:tc>
          <w:tcPr>
            <w:tcW w:w="698" w:type="pct"/>
            <w:vMerge/>
            <w:tcBorders>
              <w:top w:val="single" w:sz="8" w:space="0" w:color="000000"/>
              <w:left w:val="single" w:sz="8" w:space="0" w:color="000000"/>
              <w:bottom w:val="nil"/>
              <w:right w:val="single" w:sz="8" w:space="0" w:color="000000"/>
            </w:tcBorders>
            <w:vAlign w:val="center"/>
            <w:hideMark/>
          </w:tcPr>
          <w:p w14:paraId="15D34519" w14:textId="77777777" w:rsidR="00111B6E" w:rsidRPr="000B4B3E" w:rsidRDefault="00111B6E" w:rsidP="006B63A1">
            <w:pPr>
              <w:spacing w:before="0" w:after="0"/>
              <w:jc w:val="center"/>
              <w:rPr>
                <w:rFonts w:cs="Calibri"/>
                <w:sz w:val="16"/>
                <w:szCs w:val="16"/>
              </w:rPr>
            </w:pPr>
          </w:p>
        </w:tc>
        <w:tc>
          <w:tcPr>
            <w:tcW w:w="697" w:type="pct"/>
            <w:vMerge w:val="restart"/>
            <w:tcBorders>
              <w:top w:val="nil"/>
              <w:left w:val="single" w:sz="8" w:space="0" w:color="000000"/>
              <w:right w:val="single" w:sz="8" w:space="0" w:color="000000"/>
            </w:tcBorders>
            <w:vAlign w:val="center"/>
            <w:hideMark/>
          </w:tcPr>
          <w:p w14:paraId="650E8CC6"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A15</w:t>
            </w:r>
          </w:p>
          <w:p w14:paraId="7A3B66B6" w14:textId="77777777" w:rsidR="00111B6E" w:rsidRPr="000B4B3E" w:rsidRDefault="00111B6E" w:rsidP="006B63A1">
            <w:pPr>
              <w:spacing w:before="0" w:after="0"/>
              <w:jc w:val="center"/>
              <w:rPr>
                <w:rFonts w:cs="Calibri"/>
                <w:sz w:val="16"/>
                <w:szCs w:val="16"/>
              </w:rPr>
            </w:pPr>
            <w:r w:rsidRPr="000B4B3E">
              <w:rPr>
                <w:rFonts w:cs="Calibri"/>
                <w:sz w:val="16"/>
                <w:szCs w:val="16"/>
              </w:rPr>
              <w:t>Vodni gubitci JIVU-a</w:t>
            </w:r>
          </w:p>
          <w:p w14:paraId="53E04BB4"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228.323.591</w:t>
            </w:r>
          </w:p>
        </w:tc>
        <w:tc>
          <w:tcPr>
            <w:tcW w:w="697" w:type="pct"/>
            <w:tcBorders>
              <w:top w:val="single" w:sz="8" w:space="0" w:color="000000"/>
              <w:left w:val="nil"/>
              <w:bottom w:val="nil"/>
              <w:right w:val="single" w:sz="8" w:space="0" w:color="000000"/>
            </w:tcBorders>
            <w:vAlign w:val="bottom"/>
            <w:hideMark/>
          </w:tcPr>
          <w:p w14:paraId="5EC50E55"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center"/>
            <w:hideMark/>
          </w:tcPr>
          <w:p w14:paraId="48C3B9D5" w14:textId="77777777" w:rsidR="00111B6E" w:rsidRPr="000B4B3E" w:rsidRDefault="00111B6E" w:rsidP="006B63A1">
            <w:pPr>
              <w:spacing w:before="0" w:after="0"/>
              <w:jc w:val="center"/>
              <w:rPr>
                <w:rFonts w:cs="Calibri"/>
                <w:sz w:val="16"/>
                <w:szCs w:val="16"/>
              </w:rPr>
            </w:pPr>
          </w:p>
        </w:tc>
        <w:tc>
          <w:tcPr>
            <w:tcW w:w="890" w:type="pct"/>
            <w:vMerge w:val="restart"/>
            <w:tcBorders>
              <w:top w:val="nil"/>
              <w:left w:val="nil"/>
              <w:right w:val="single" w:sz="8" w:space="0" w:color="000000"/>
            </w:tcBorders>
            <w:vAlign w:val="center"/>
            <w:hideMark/>
          </w:tcPr>
          <w:p w14:paraId="17BCE9E3"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A16</w:t>
            </w:r>
          </w:p>
          <w:p w14:paraId="45656435" w14:textId="77777777" w:rsidR="00111B6E" w:rsidRPr="000B4B3E" w:rsidRDefault="00111B6E" w:rsidP="006B63A1">
            <w:pPr>
              <w:spacing w:before="0" w:after="0"/>
              <w:jc w:val="center"/>
              <w:rPr>
                <w:rFonts w:cs="Calibri"/>
                <w:sz w:val="16"/>
                <w:szCs w:val="16"/>
              </w:rPr>
            </w:pPr>
            <w:r w:rsidRPr="000B4B3E">
              <w:rPr>
                <w:rFonts w:cs="Calibri"/>
                <w:sz w:val="16"/>
                <w:szCs w:val="16"/>
              </w:rPr>
              <w:t>Neovlaštena potrošnja JIVU-a</w:t>
            </w:r>
          </w:p>
          <w:p w14:paraId="5DC22EAD"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7.051.613</w:t>
            </w:r>
          </w:p>
        </w:tc>
      </w:tr>
      <w:tr w:rsidR="00111B6E" w:rsidRPr="000B4B3E" w14:paraId="0DFC717C" w14:textId="77777777" w:rsidTr="006B63A1">
        <w:trPr>
          <w:trHeight w:val="20"/>
        </w:trPr>
        <w:tc>
          <w:tcPr>
            <w:tcW w:w="552" w:type="pct"/>
            <w:vMerge/>
            <w:tcBorders>
              <w:top w:val="nil"/>
              <w:left w:val="single" w:sz="8" w:space="0" w:color="000000"/>
              <w:bottom w:val="nil"/>
              <w:right w:val="single" w:sz="8" w:space="0" w:color="000000"/>
            </w:tcBorders>
            <w:vAlign w:val="center"/>
            <w:hideMark/>
          </w:tcPr>
          <w:p w14:paraId="0851B7FB"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420BC152" w14:textId="77777777" w:rsidR="00111B6E" w:rsidRPr="000B4B3E" w:rsidRDefault="00111B6E" w:rsidP="006B63A1">
            <w:pPr>
              <w:spacing w:before="0" w:after="0"/>
              <w:jc w:val="center"/>
              <w:rPr>
                <w:rFonts w:cs="Calibri"/>
                <w:sz w:val="16"/>
                <w:szCs w:val="16"/>
              </w:rPr>
            </w:pPr>
          </w:p>
        </w:tc>
        <w:tc>
          <w:tcPr>
            <w:tcW w:w="698" w:type="pct"/>
            <w:vMerge/>
            <w:tcBorders>
              <w:top w:val="single" w:sz="8" w:space="0" w:color="000000"/>
              <w:left w:val="single" w:sz="8" w:space="0" w:color="000000"/>
              <w:bottom w:val="nil"/>
              <w:right w:val="single" w:sz="8" w:space="0" w:color="000000"/>
            </w:tcBorders>
            <w:vAlign w:val="center"/>
            <w:hideMark/>
          </w:tcPr>
          <w:p w14:paraId="580435EA"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center"/>
            <w:hideMark/>
          </w:tcPr>
          <w:p w14:paraId="349524A8" w14:textId="77777777" w:rsidR="00111B6E" w:rsidRPr="000B4B3E" w:rsidRDefault="00111B6E" w:rsidP="006B63A1">
            <w:pPr>
              <w:spacing w:before="0" w:after="0"/>
              <w:jc w:val="center"/>
              <w:rPr>
                <w:rFonts w:cs="Calibri"/>
                <w:sz w:val="16"/>
                <w:szCs w:val="16"/>
              </w:rPr>
            </w:pPr>
          </w:p>
        </w:tc>
        <w:tc>
          <w:tcPr>
            <w:tcW w:w="697" w:type="pct"/>
            <w:vMerge w:val="restart"/>
            <w:tcBorders>
              <w:top w:val="nil"/>
              <w:left w:val="nil"/>
              <w:right w:val="single" w:sz="8" w:space="0" w:color="000000"/>
            </w:tcBorders>
            <w:vAlign w:val="center"/>
            <w:hideMark/>
          </w:tcPr>
          <w:p w14:paraId="58AC01EB"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A18</w:t>
            </w:r>
          </w:p>
          <w:p w14:paraId="59D279BF" w14:textId="77777777" w:rsidR="00111B6E" w:rsidRPr="000B4B3E" w:rsidRDefault="00111B6E" w:rsidP="006B63A1">
            <w:pPr>
              <w:spacing w:before="0" w:after="0"/>
              <w:jc w:val="center"/>
              <w:rPr>
                <w:rFonts w:cs="Calibri"/>
                <w:sz w:val="16"/>
                <w:szCs w:val="16"/>
              </w:rPr>
            </w:pPr>
            <w:r w:rsidRPr="000B4B3E">
              <w:rPr>
                <w:rFonts w:cs="Calibri"/>
                <w:sz w:val="16"/>
                <w:szCs w:val="16"/>
              </w:rPr>
              <w:t>Prividni gubitci JIVU-a</w:t>
            </w:r>
          </w:p>
          <w:p w14:paraId="7A958B5F"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13.577.145</w:t>
            </w:r>
          </w:p>
        </w:tc>
        <w:tc>
          <w:tcPr>
            <w:tcW w:w="767" w:type="pct"/>
            <w:vMerge/>
            <w:tcBorders>
              <w:left w:val="single" w:sz="8" w:space="0" w:color="000000"/>
              <w:right w:val="single" w:sz="8" w:space="0" w:color="000000"/>
            </w:tcBorders>
            <w:vAlign w:val="center"/>
            <w:hideMark/>
          </w:tcPr>
          <w:p w14:paraId="5610A66F" w14:textId="77777777" w:rsidR="00111B6E" w:rsidRPr="000B4B3E" w:rsidRDefault="00111B6E" w:rsidP="006B63A1">
            <w:pPr>
              <w:spacing w:before="0" w:after="0"/>
              <w:jc w:val="center"/>
              <w:rPr>
                <w:rFonts w:cs="Calibri"/>
                <w:sz w:val="16"/>
                <w:szCs w:val="16"/>
              </w:rPr>
            </w:pPr>
          </w:p>
        </w:tc>
        <w:tc>
          <w:tcPr>
            <w:tcW w:w="890" w:type="pct"/>
            <w:vMerge/>
            <w:tcBorders>
              <w:left w:val="nil"/>
              <w:bottom w:val="nil"/>
              <w:right w:val="single" w:sz="8" w:space="0" w:color="000000"/>
            </w:tcBorders>
            <w:vAlign w:val="center"/>
            <w:hideMark/>
          </w:tcPr>
          <w:p w14:paraId="57CDD1F4" w14:textId="77777777" w:rsidR="00111B6E" w:rsidRPr="000B4B3E" w:rsidRDefault="00111B6E" w:rsidP="006B63A1">
            <w:pPr>
              <w:spacing w:before="0" w:after="0"/>
              <w:jc w:val="center"/>
              <w:rPr>
                <w:rFonts w:cs="Calibri"/>
                <w:sz w:val="16"/>
                <w:szCs w:val="16"/>
              </w:rPr>
            </w:pPr>
          </w:p>
        </w:tc>
      </w:tr>
      <w:tr w:rsidR="00111B6E" w:rsidRPr="000B4B3E" w14:paraId="32BD3CB4" w14:textId="77777777" w:rsidTr="006B63A1">
        <w:trPr>
          <w:trHeight w:val="20"/>
        </w:trPr>
        <w:tc>
          <w:tcPr>
            <w:tcW w:w="552" w:type="pct"/>
            <w:tcBorders>
              <w:top w:val="nil"/>
              <w:left w:val="single" w:sz="8" w:space="0" w:color="000000"/>
              <w:bottom w:val="nil"/>
              <w:right w:val="single" w:sz="8" w:space="0" w:color="000000"/>
            </w:tcBorders>
            <w:vAlign w:val="bottom"/>
            <w:hideMark/>
          </w:tcPr>
          <w:p w14:paraId="289A4E7B"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479.123.913</w:t>
            </w:r>
          </w:p>
        </w:tc>
        <w:tc>
          <w:tcPr>
            <w:tcW w:w="698" w:type="pct"/>
            <w:tcBorders>
              <w:top w:val="nil"/>
              <w:left w:val="nil"/>
              <w:bottom w:val="nil"/>
              <w:right w:val="single" w:sz="8" w:space="0" w:color="000000"/>
            </w:tcBorders>
            <w:vAlign w:val="bottom"/>
            <w:hideMark/>
          </w:tcPr>
          <w:p w14:paraId="42C19382"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1744BF5E"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478.823.423</w:t>
            </w:r>
          </w:p>
        </w:tc>
        <w:tc>
          <w:tcPr>
            <w:tcW w:w="697" w:type="pct"/>
            <w:vMerge/>
            <w:tcBorders>
              <w:left w:val="single" w:sz="8" w:space="0" w:color="000000"/>
              <w:right w:val="single" w:sz="8" w:space="0" w:color="000000"/>
            </w:tcBorders>
            <w:vAlign w:val="center"/>
            <w:hideMark/>
          </w:tcPr>
          <w:p w14:paraId="436E2428" w14:textId="77777777" w:rsidR="00111B6E" w:rsidRPr="000B4B3E" w:rsidRDefault="00111B6E" w:rsidP="006B63A1">
            <w:pPr>
              <w:spacing w:before="0" w:after="0"/>
              <w:jc w:val="center"/>
              <w:rPr>
                <w:rFonts w:cs="Calibri"/>
                <w:sz w:val="16"/>
                <w:szCs w:val="16"/>
              </w:rPr>
            </w:pPr>
          </w:p>
        </w:tc>
        <w:tc>
          <w:tcPr>
            <w:tcW w:w="697" w:type="pct"/>
            <w:vMerge/>
            <w:tcBorders>
              <w:left w:val="nil"/>
              <w:right w:val="single" w:sz="8" w:space="0" w:color="000000"/>
            </w:tcBorders>
            <w:vAlign w:val="bottom"/>
            <w:hideMark/>
          </w:tcPr>
          <w:p w14:paraId="736DF668"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center"/>
            <w:hideMark/>
          </w:tcPr>
          <w:p w14:paraId="5C92F8DA" w14:textId="77777777" w:rsidR="00111B6E" w:rsidRPr="000B4B3E" w:rsidRDefault="00111B6E" w:rsidP="006B63A1">
            <w:pPr>
              <w:spacing w:before="0" w:after="0"/>
              <w:jc w:val="center"/>
              <w:rPr>
                <w:rFonts w:cs="Calibri"/>
                <w:sz w:val="16"/>
                <w:szCs w:val="16"/>
              </w:rPr>
            </w:pPr>
          </w:p>
        </w:tc>
        <w:tc>
          <w:tcPr>
            <w:tcW w:w="890" w:type="pct"/>
            <w:vMerge w:val="restart"/>
            <w:tcBorders>
              <w:top w:val="single" w:sz="8" w:space="0" w:color="000000"/>
              <w:left w:val="single" w:sz="8" w:space="0" w:color="000000"/>
              <w:bottom w:val="nil"/>
              <w:right w:val="single" w:sz="8" w:space="0" w:color="000000"/>
            </w:tcBorders>
            <w:vAlign w:val="center"/>
            <w:hideMark/>
          </w:tcPr>
          <w:p w14:paraId="0D61B3D1"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A17</w:t>
            </w:r>
          </w:p>
          <w:p w14:paraId="783C0CA0" w14:textId="77777777" w:rsidR="00111B6E" w:rsidRPr="000B4B3E" w:rsidRDefault="00111B6E" w:rsidP="006B63A1">
            <w:pPr>
              <w:spacing w:before="0" w:after="0"/>
              <w:jc w:val="center"/>
              <w:rPr>
                <w:rFonts w:cs="Calibri"/>
                <w:sz w:val="16"/>
                <w:szCs w:val="16"/>
              </w:rPr>
            </w:pPr>
            <w:r w:rsidRPr="000B4B3E">
              <w:rPr>
                <w:rFonts w:cs="Calibri"/>
                <w:sz w:val="16"/>
                <w:szCs w:val="16"/>
              </w:rPr>
              <w:t>Netočnost vodomjera potrošača (i pogreške u obradi podataka) JIVU-a</w:t>
            </w:r>
          </w:p>
        </w:tc>
      </w:tr>
      <w:tr w:rsidR="00111B6E" w:rsidRPr="000B4B3E" w14:paraId="061D9D52" w14:textId="77777777" w:rsidTr="006B63A1">
        <w:trPr>
          <w:trHeight w:val="20"/>
        </w:trPr>
        <w:tc>
          <w:tcPr>
            <w:tcW w:w="552" w:type="pct"/>
            <w:tcBorders>
              <w:top w:val="nil"/>
              <w:left w:val="single" w:sz="8" w:space="0" w:color="000000"/>
              <w:bottom w:val="nil"/>
              <w:right w:val="single" w:sz="8" w:space="0" w:color="000000"/>
            </w:tcBorders>
            <w:vAlign w:val="bottom"/>
            <w:hideMark/>
          </w:tcPr>
          <w:p w14:paraId="20CE927E"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2FD6C218"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5CE0CFC9"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center"/>
            <w:hideMark/>
          </w:tcPr>
          <w:p w14:paraId="37902D48" w14:textId="77777777" w:rsidR="00111B6E" w:rsidRPr="000B4B3E" w:rsidRDefault="00111B6E" w:rsidP="006B63A1">
            <w:pPr>
              <w:spacing w:before="0" w:after="0"/>
              <w:jc w:val="center"/>
              <w:rPr>
                <w:rFonts w:cs="Calibri"/>
                <w:sz w:val="16"/>
                <w:szCs w:val="16"/>
              </w:rPr>
            </w:pPr>
          </w:p>
        </w:tc>
        <w:tc>
          <w:tcPr>
            <w:tcW w:w="697" w:type="pct"/>
            <w:vMerge/>
            <w:tcBorders>
              <w:left w:val="nil"/>
              <w:right w:val="single" w:sz="8" w:space="0" w:color="000000"/>
            </w:tcBorders>
            <w:vAlign w:val="bottom"/>
            <w:hideMark/>
          </w:tcPr>
          <w:p w14:paraId="31260623"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bottom"/>
            <w:hideMark/>
          </w:tcPr>
          <w:p w14:paraId="1AC64489" w14:textId="77777777" w:rsidR="00111B6E" w:rsidRPr="000B4B3E" w:rsidRDefault="00111B6E" w:rsidP="006B63A1">
            <w:pPr>
              <w:spacing w:before="0" w:after="0"/>
              <w:jc w:val="center"/>
              <w:rPr>
                <w:rFonts w:cs="Calibri"/>
                <w:sz w:val="16"/>
                <w:szCs w:val="16"/>
              </w:rPr>
            </w:pPr>
          </w:p>
        </w:tc>
        <w:tc>
          <w:tcPr>
            <w:tcW w:w="890" w:type="pct"/>
            <w:vMerge/>
            <w:tcBorders>
              <w:top w:val="single" w:sz="8" w:space="0" w:color="000000"/>
              <w:left w:val="single" w:sz="8" w:space="0" w:color="000000"/>
              <w:bottom w:val="nil"/>
              <w:right w:val="single" w:sz="8" w:space="0" w:color="000000"/>
            </w:tcBorders>
            <w:vAlign w:val="center"/>
            <w:hideMark/>
          </w:tcPr>
          <w:p w14:paraId="433FEAC0" w14:textId="77777777" w:rsidR="00111B6E" w:rsidRPr="000B4B3E" w:rsidRDefault="00111B6E" w:rsidP="006B63A1">
            <w:pPr>
              <w:spacing w:before="0" w:after="0"/>
              <w:jc w:val="center"/>
              <w:rPr>
                <w:rFonts w:cs="Calibri"/>
                <w:sz w:val="16"/>
                <w:szCs w:val="16"/>
              </w:rPr>
            </w:pPr>
          </w:p>
        </w:tc>
      </w:tr>
      <w:tr w:rsidR="00111B6E" w:rsidRPr="000B4B3E" w14:paraId="57757948" w14:textId="77777777" w:rsidTr="006B63A1">
        <w:trPr>
          <w:trHeight w:val="20"/>
        </w:trPr>
        <w:tc>
          <w:tcPr>
            <w:tcW w:w="552" w:type="pct"/>
            <w:tcBorders>
              <w:top w:val="nil"/>
              <w:left w:val="single" w:sz="8" w:space="0" w:color="000000"/>
              <w:bottom w:val="nil"/>
              <w:right w:val="single" w:sz="8" w:space="0" w:color="000000"/>
            </w:tcBorders>
            <w:vAlign w:val="bottom"/>
            <w:hideMark/>
          </w:tcPr>
          <w:p w14:paraId="392916E6"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786053A9"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22767FFE"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center"/>
            <w:hideMark/>
          </w:tcPr>
          <w:p w14:paraId="37190805" w14:textId="77777777" w:rsidR="00111B6E" w:rsidRPr="000B4B3E" w:rsidRDefault="00111B6E" w:rsidP="006B63A1">
            <w:pPr>
              <w:spacing w:before="0" w:after="0"/>
              <w:jc w:val="center"/>
              <w:rPr>
                <w:rFonts w:cs="Calibri"/>
                <w:sz w:val="16"/>
                <w:szCs w:val="16"/>
              </w:rPr>
            </w:pPr>
          </w:p>
        </w:tc>
        <w:tc>
          <w:tcPr>
            <w:tcW w:w="697" w:type="pct"/>
            <w:vMerge/>
            <w:tcBorders>
              <w:left w:val="nil"/>
              <w:bottom w:val="single" w:sz="8" w:space="0" w:color="000000"/>
              <w:right w:val="single" w:sz="8" w:space="0" w:color="000000"/>
            </w:tcBorders>
            <w:vAlign w:val="bottom"/>
            <w:hideMark/>
          </w:tcPr>
          <w:p w14:paraId="56556C00"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bottom"/>
            <w:hideMark/>
          </w:tcPr>
          <w:p w14:paraId="261D2115" w14:textId="77777777" w:rsidR="00111B6E" w:rsidRPr="000B4B3E" w:rsidRDefault="00111B6E" w:rsidP="006B63A1">
            <w:pPr>
              <w:spacing w:before="0" w:after="0"/>
              <w:jc w:val="center"/>
              <w:rPr>
                <w:rFonts w:cs="Calibri"/>
                <w:sz w:val="16"/>
                <w:szCs w:val="16"/>
              </w:rPr>
            </w:pPr>
          </w:p>
        </w:tc>
        <w:tc>
          <w:tcPr>
            <w:tcW w:w="890" w:type="pct"/>
            <w:tcBorders>
              <w:top w:val="nil"/>
              <w:left w:val="nil"/>
              <w:bottom w:val="nil"/>
              <w:right w:val="single" w:sz="8" w:space="0" w:color="000000"/>
            </w:tcBorders>
            <w:vAlign w:val="bottom"/>
            <w:hideMark/>
          </w:tcPr>
          <w:p w14:paraId="468AD761"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6.525.532</w:t>
            </w:r>
          </w:p>
        </w:tc>
      </w:tr>
      <w:tr w:rsidR="00111B6E" w:rsidRPr="000B4B3E" w14:paraId="1D8ABCA6" w14:textId="77777777" w:rsidTr="006B63A1">
        <w:trPr>
          <w:trHeight w:val="20"/>
        </w:trPr>
        <w:tc>
          <w:tcPr>
            <w:tcW w:w="552" w:type="pct"/>
            <w:tcBorders>
              <w:top w:val="nil"/>
              <w:left w:val="single" w:sz="8" w:space="0" w:color="000000"/>
              <w:bottom w:val="nil"/>
              <w:right w:val="single" w:sz="8" w:space="0" w:color="000000"/>
            </w:tcBorders>
            <w:vAlign w:val="bottom"/>
            <w:hideMark/>
          </w:tcPr>
          <w:p w14:paraId="50BA9F37"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227AD594"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5D604503"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right w:val="single" w:sz="8" w:space="0" w:color="000000"/>
            </w:tcBorders>
            <w:vAlign w:val="bottom"/>
            <w:hideMark/>
          </w:tcPr>
          <w:p w14:paraId="51447169" w14:textId="77777777" w:rsidR="00111B6E" w:rsidRPr="000B4B3E" w:rsidRDefault="00111B6E" w:rsidP="006B63A1">
            <w:pPr>
              <w:spacing w:before="0" w:after="0"/>
              <w:jc w:val="center"/>
              <w:rPr>
                <w:rFonts w:cs="Calibri"/>
                <w:sz w:val="16"/>
                <w:szCs w:val="16"/>
              </w:rPr>
            </w:pPr>
          </w:p>
        </w:tc>
        <w:tc>
          <w:tcPr>
            <w:tcW w:w="697" w:type="pct"/>
            <w:vMerge w:val="restart"/>
            <w:tcBorders>
              <w:top w:val="nil"/>
              <w:left w:val="nil"/>
              <w:right w:val="single" w:sz="8" w:space="0" w:color="000000"/>
            </w:tcBorders>
            <w:vAlign w:val="center"/>
            <w:hideMark/>
          </w:tcPr>
          <w:p w14:paraId="49BFA382"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A19</w:t>
            </w:r>
          </w:p>
          <w:p w14:paraId="57F08E50" w14:textId="77777777" w:rsidR="00111B6E" w:rsidRPr="000B4B3E" w:rsidRDefault="00111B6E" w:rsidP="006B63A1">
            <w:pPr>
              <w:spacing w:before="0" w:after="0"/>
              <w:jc w:val="center"/>
              <w:rPr>
                <w:rFonts w:cs="Calibri"/>
                <w:sz w:val="16"/>
                <w:szCs w:val="16"/>
              </w:rPr>
            </w:pPr>
            <w:r w:rsidRPr="000B4B3E">
              <w:rPr>
                <w:rFonts w:cs="Calibri"/>
                <w:sz w:val="16"/>
                <w:szCs w:val="16"/>
              </w:rPr>
              <w:t>Stvarni gubitci JIVU-a</w:t>
            </w:r>
          </w:p>
          <w:p w14:paraId="429075F8" w14:textId="77777777" w:rsidR="00111B6E" w:rsidRPr="000B4B3E" w:rsidRDefault="00111B6E" w:rsidP="006B63A1">
            <w:pPr>
              <w:spacing w:before="0" w:after="0"/>
              <w:jc w:val="center"/>
              <w:rPr>
                <w:rFonts w:cs="Calibri"/>
                <w:sz w:val="16"/>
                <w:szCs w:val="16"/>
              </w:rPr>
            </w:pPr>
            <w:r w:rsidRPr="000B4B3E">
              <w:rPr>
                <w:rFonts w:cs="Calibri"/>
                <w:color w:val="FF0000"/>
                <w:sz w:val="16"/>
                <w:szCs w:val="16"/>
              </w:rPr>
              <w:t>214.746.446</w:t>
            </w:r>
          </w:p>
        </w:tc>
        <w:tc>
          <w:tcPr>
            <w:tcW w:w="767" w:type="pct"/>
            <w:vMerge/>
            <w:tcBorders>
              <w:left w:val="single" w:sz="8" w:space="0" w:color="000000"/>
              <w:right w:val="single" w:sz="8" w:space="0" w:color="000000"/>
            </w:tcBorders>
            <w:vAlign w:val="bottom"/>
            <w:hideMark/>
          </w:tcPr>
          <w:p w14:paraId="3B0A7BF1" w14:textId="77777777" w:rsidR="00111B6E" w:rsidRPr="000B4B3E" w:rsidRDefault="00111B6E" w:rsidP="006B63A1">
            <w:pPr>
              <w:spacing w:before="0" w:after="0"/>
              <w:jc w:val="center"/>
              <w:rPr>
                <w:rFonts w:cs="Calibri"/>
                <w:sz w:val="16"/>
                <w:szCs w:val="16"/>
              </w:rPr>
            </w:pPr>
          </w:p>
        </w:tc>
        <w:tc>
          <w:tcPr>
            <w:tcW w:w="890" w:type="pct"/>
            <w:tcBorders>
              <w:top w:val="single" w:sz="8" w:space="0" w:color="000000"/>
              <w:left w:val="nil"/>
              <w:bottom w:val="single" w:sz="8" w:space="0" w:color="000000"/>
              <w:right w:val="single" w:sz="8" w:space="0" w:color="000000"/>
            </w:tcBorders>
            <w:vAlign w:val="center"/>
            <w:hideMark/>
          </w:tcPr>
          <w:p w14:paraId="1C41A605" w14:textId="77777777" w:rsidR="00111B6E" w:rsidRPr="000B4B3E" w:rsidRDefault="00111B6E" w:rsidP="006B63A1">
            <w:pPr>
              <w:spacing w:before="0" w:after="0"/>
              <w:jc w:val="center"/>
              <w:rPr>
                <w:rFonts w:cs="Calibri"/>
                <w:sz w:val="16"/>
                <w:szCs w:val="16"/>
              </w:rPr>
            </w:pPr>
            <w:r w:rsidRPr="000B4B3E">
              <w:rPr>
                <w:rFonts w:cs="Calibri"/>
                <w:sz w:val="16"/>
                <w:szCs w:val="16"/>
              </w:rPr>
              <w:t>Curenja na cjevovodima JIVU-a</w:t>
            </w:r>
          </w:p>
        </w:tc>
      </w:tr>
      <w:tr w:rsidR="00111B6E" w:rsidRPr="000B4B3E" w14:paraId="4602EF46" w14:textId="77777777" w:rsidTr="006B63A1">
        <w:trPr>
          <w:trHeight w:val="20"/>
        </w:trPr>
        <w:tc>
          <w:tcPr>
            <w:tcW w:w="552" w:type="pct"/>
            <w:tcBorders>
              <w:top w:val="nil"/>
              <w:left w:val="single" w:sz="8" w:space="0" w:color="000000"/>
              <w:bottom w:val="nil"/>
              <w:right w:val="single" w:sz="8" w:space="0" w:color="000000"/>
            </w:tcBorders>
            <w:vAlign w:val="bottom"/>
            <w:hideMark/>
          </w:tcPr>
          <w:p w14:paraId="6E73F3EF"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71620A89" w14:textId="77777777" w:rsidR="00111B6E" w:rsidRPr="000B4B3E" w:rsidRDefault="00111B6E" w:rsidP="006B63A1">
            <w:pPr>
              <w:spacing w:before="0" w:after="0"/>
              <w:jc w:val="center"/>
              <w:rPr>
                <w:rFonts w:cs="Calibri"/>
                <w:sz w:val="16"/>
                <w:szCs w:val="16"/>
              </w:rPr>
            </w:pPr>
          </w:p>
        </w:tc>
        <w:tc>
          <w:tcPr>
            <w:tcW w:w="698" w:type="pct"/>
            <w:tcBorders>
              <w:top w:val="nil"/>
              <w:left w:val="nil"/>
              <w:bottom w:val="nil"/>
              <w:right w:val="single" w:sz="8" w:space="0" w:color="000000"/>
            </w:tcBorders>
            <w:vAlign w:val="bottom"/>
            <w:hideMark/>
          </w:tcPr>
          <w:p w14:paraId="593B2D91" w14:textId="77777777" w:rsidR="00111B6E" w:rsidRPr="000B4B3E" w:rsidRDefault="00111B6E" w:rsidP="006B63A1">
            <w:pPr>
              <w:spacing w:before="0" w:after="0"/>
              <w:jc w:val="center"/>
              <w:rPr>
                <w:rFonts w:cs="Calibri"/>
                <w:sz w:val="16"/>
                <w:szCs w:val="16"/>
              </w:rPr>
            </w:pPr>
          </w:p>
        </w:tc>
        <w:tc>
          <w:tcPr>
            <w:tcW w:w="697" w:type="pct"/>
            <w:vMerge/>
            <w:tcBorders>
              <w:left w:val="single" w:sz="8" w:space="0" w:color="000000"/>
              <w:bottom w:val="nil"/>
              <w:right w:val="single" w:sz="8" w:space="0" w:color="000000"/>
            </w:tcBorders>
            <w:vAlign w:val="bottom"/>
            <w:hideMark/>
          </w:tcPr>
          <w:p w14:paraId="4E5000FF" w14:textId="77777777" w:rsidR="00111B6E" w:rsidRPr="000B4B3E" w:rsidRDefault="00111B6E" w:rsidP="006B63A1">
            <w:pPr>
              <w:spacing w:before="0" w:after="0"/>
              <w:jc w:val="center"/>
              <w:rPr>
                <w:rFonts w:cs="Calibri"/>
                <w:sz w:val="16"/>
                <w:szCs w:val="16"/>
              </w:rPr>
            </w:pPr>
          </w:p>
        </w:tc>
        <w:tc>
          <w:tcPr>
            <w:tcW w:w="697" w:type="pct"/>
            <w:vMerge/>
            <w:tcBorders>
              <w:left w:val="nil"/>
              <w:right w:val="single" w:sz="8" w:space="0" w:color="000000"/>
            </w:tcBorders>
            <w:vAlign w:val="bottom"/>
            <w:hideMark/>
          </w:tcPr>
          <w:p w14:paraId="6E4310FF"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right w:val="single" w:sz="8" w:space="0" w:color="000000"/>
            </w:tcBorders>
            <w:vAlign w:val="bottom"/>
            <w:hideMark/>
          </w:tcPr>
          <w:p w14:paraId="1DF00917" w14:textId="77777777" w:rsidR="00111B6E" w:rsidRPr="000B4B3E" w:rsidRDefault="00111B6E" w:rsidP="006B63A1">
            <w:pPr>
              <w:spacing w:before="0" w:after="0"/>
              <w:jc w:val="center"/>
              <w:rPr>
                <w:rFonts w:cs="Calibri"/>
                <w:sz w:val="16"/>
                <w:szCs w:val="16"/>
              </w:rPr>
            </w:pPr>
          </w:p>
        </w:tc>
        <w:tc>
          <w:tcPr>
            <w:tcW w:w="890" w:type="pct"/>
            <w:tcBorders>
              <w:top w:val="nil"/>
              <w:left w:val="nil"/>
              <w:bottom w:val="single" w:sz="8" w:space="0" w:color="000000"/>
              <w:right w:val="single" w:sz="8" w:space="0" w:color="000000"/>
            </w:tcBorders>
            <w:vAlign w:val="center"/>
            <w:hideMark/>
          </w:tcPr>
          <w:p w14:paraId="1C9973FA" w14:textId="77777777" w:rsidR="00111B6E" w:rsidRPr="000B4B3E" w:rsidRDefault="00111B6E" w:rsidP="006B63A1">
            <w:pPr>
              <w:spacing w:before="0" w:after="0"/>
              <w:jc w:val="center"/>
              <w:rPr>
                <w:rFonts w:cs="Calibri"/>
                <w:sz w:val="16"/>
                <w:szCs w:val="16"/>
              </w:rPr>
            </w:pPr>
            <w:r w:rsidRPr="000B4B3E">
              <w:rPr>
                <w:rFonts w:cs="Calibri"/>
                <w:sz w:val="16"/>
                <w:szCs w:val="16"/>
              </w:rPr>
              <w:t>Prelijevanja i curenja iz vodospremnika JIVU-a</w:t>
            </w:r>
          </w:p>
        </w:tc>
      </w:tr>
      <w:tr w:rsidR="00111B6E" w:rsidRPr="000B4B3E" w14:paraId="07E8EE7F" w14:textId="77777777" w:rsidTr="006B63A1">
        <w:trPr>
          <w:trHeight w:val="20"/>
        </w:trPr>
        <w:tc>
          <w:tcPr>
            <w:tcW w:w="552" w:type="pct"/>
            <w:tcBorders>
              <w:top w:val="nil"/>
              <w:left w:val="single" w:sz="8" w:space="0" w:color="000000"/>
              <w:bottom w:val="single" w:sz="8" w:space="0" w:color="000000"/>
              <w:right w:val="single" w:sz="8" w:space="0" w:color="000000"/>
            </w:tcBorders>
            <w:vAlign w:val="bottom"/>
            <w:hideMark/>
          </w:tcPr>
          <w:p w14:paraId="79A225C5" w14:textId="77777777" w:rsidR="00111B6E" w:rsidRPr="000B4B3E" w:rsidRDefault="00111B6E" w:rsidP="006B63A1">
            <w:pPr>
              <w:spacing w:before="0" w:after="0"/>
              <w:jc w:val="center"/>
              <w:rPr>
                <w:rFonts w:cs="Calibri"/>
                <w:sz w:val="16"/>
                <w:szCs w:val="16"/>
              </w:rPr>
            </w:pPr>
          </w:p>
        </w:tc>
        <w:tc>
          <w:tcPr>
            <w:tcW w:w="698" w:type="pct"/>
            <w:tcBorders>
              <w:top w:val="nil"/>
              <w:left w:val="nil"/>
              <w:bottom w:val="single" w:sz="8" w:space="0" w:color="000000"/>
              <w:right w:val="single" w:sz="8" w:space="0" w:color="000000"/>
            </w:tcBorders>
            <w:vAlign w:val="bottom"/>
            <w:hideMark/>
          </w:tcPr>
          <w:p w14:paraId="5C8FF27F" w14:textId="77777777" w:rsidR="00111B6E" w:rsidRPr="000B4B3E" w:rsidRDefault="00111B6E" w:rsidP="006B63A1">
            <w:pPr>
              <w:spacing w:before="0" w:after="0"/>
              <w:jc w:val="center"/>
              <w:rPr>
                <w:rFonts w:cs="Calibri"/>
                <w:sz w:val="16"/>
                <w:szCs w:val="16"/>
              </w:rPr>
            </w:pPr>
          </w:p>
        </w:tc>
        <w:tc>
          <w:tcPr>
            <w:tcW w:w="698" w:type="pct"/>
            <w:tcBorders>
              <w:top w:val="nil"/>
              <w:left w:val="nil"/>
              <w:bottom w:val="single" w:sz="8" w:space="0" w:color="000000"/>
              <w:right w:val="single" w:sz="8" w:space="0" w:color="000000"/>
            </w:tcBorders>
            <w:vAlign w:val="bottom"/>
            <w:hideMark/>
          </w:tcPr>
          <w:p w14:paraId="1956DCC3" w14:textId="77777777" w:rsidR="00111B6E" w:rsidRPr="000B4B3E" w:rsidRDefault="00111B6E" w:rsidP="006B63A1">
            <w:pPr>
              <w:spacing w:before="0" w:after="0"/>
              <w:jc w:val="center"/>
              <w:rPr>
                <w:rFonts w:cs="Calibri"/>
                <w:sz w:val="16"/>
                <w:szCs w:val="16"/>
              </w:rPr>
            </w:pPr>
          </w:p>
        </w:tc>
        <w:tc>
          <w:tcPr>
            <w:tcW w:w="697" w:type="pct"/>
            <w:tcBorders>
              <w:top w:val="nil"/>
              <w:left w:val="nil"/>
              <w:bottom w:val="single" w:sz="8" w:space="0" w:color="000000"/>
              <w:right w:val="single" w:sz="8" w:space="0" w:color="000000"/>
            </w:tcBorders>
            <w:vAlign w:val="bottom"/>
            <w:hideMark/>
          </w:tcPr>
          <w:p w14:paraId="345FEA86" w14:textId="77777777" w:rsidR="00111B6E" w:rsidRPr="000B4B3E" w:rsidRDefault="00111B6E" w:rsidP="006B63A1">
            <w:pPr>
              <w:spacing w:before="0" w:after="0"/>
              <w:jc w:val="center"/>
              <w:rPr>
                <w:rFonts w:cs="Calibri"/>
                <w:sz w:val="16"/>
                <w:szCs w:val="16"/>
              </w:rPr>
            </w:pPr>
          </w:p>
        </w:tc>
        <w:tc>
          <w:tcPr>
            <w:tcW w:w="697" w:type="pct"/>
            <w:vMerge/>
            <w:tcBorders>
              <w:left w:val="nil"/>
              <w:bottom w:val="single" w:sz="8" w:space="0" w:color="000000"/>
              <w:right w:val="single" w:sz="8" w:space="0" w:color="000000"/>
            </w:tcBorders>
            <w:vAlign w:val="bottom"/>
            <w:hideMark/>
          </w:tcPr>
          <w:p w14:paraId="5EB4EDAB" w14:textId="77777777" w:rsidR="00111B6E" w:rsidRPr="000B4B3E" w:rsidRDefault="00111B6E" w:rsidP="006B63A1">
            <w:pPr>
              <w:spacing w:before="0" w:after="0"/>
              <w:jc w:val="center"/>
              <w:rPr>
                <w:rFonts w:cs="Calibri"/>
                <w:sz w:val="16"/>
                <w:szCs w:val="16"/>
              </w:rPr>
            </w:pPr>
          </w:p>
        </w:tc>
        <w:tc>
          <w:tcPr>
            <w:tcW w:w="767" w:type="pct"/>
            <w:vMerge/>
            <w:tcBorders>
              <w:left w:val="single" w:sz="8" w:space="0" w:color="000000"/>
              <w:bottom w:val="single" w:sz="8" w:space="0" w:color="000000"/>
              <w:right w:val="single" w:sz="8" w:space="0" w:color="000000"/>
            </w:tcBorders>
            <w:vAlign w:val="bottom"/>
            <w:hideMark/>
          </w:tcPr>
          <w:p w14:paraId="5E0EB4E7" w14:textId="77777777" w:rsidR="00111B6E" w:rsidRPr="000B4B3E" w:rsidRDefault="00111B6E" w:rsidP="006B63A1">
            <w:pPr>
              <w:spacing w:before="0" w:after="0"/>
              <w:jc w:val="center"/>
              <w:rPr>
                <w:rFonts w:cs="Calibri"/>
                <w:sz w:val="16"/>
                <w:szCs w:val="16"/>
              </w:rPr>
            </w:pPr>
          </w:p>
        </w:tc>
        <w:tc>
          <w:tcPr>
            <w:tcW w:w="890" w:type="pct"/>
            <w:tcBorders>
              <w:top w:val="nil"/>
              <w:left w:val="nil"/>
              <w:bottom w:val="single" w:sz="8" w:space="0" w:color="000000"/>
              <w:right w:val="single" w:sz="8" w:space="0" w:color="000000"/>
            </w:tcBorders>
            <w:vAlign w:val="center"/>
            <w:hideMark/>
          </w:tcPr>
          <w:p w14:paraId="753EDE74" w14:textId="77777777" w:rsidR="00111B6E" w:rsidRPr="000B4B3E" w:rsidRDefault="00111B6E" w:rsidP="006B63A1">
            <w:pPr>
              <w:spacing w:before="0" w:after="0"/>
              <w:jc w:val="center"/>
              <w:rPr>
                <w:rFonts w:cs="Calibri"/>
                <w:sz w:val="16"/>
                <w:szCs w:val="16"/>
              </w:rPr>
            </w:pPr>
            <w:r w:rsidRPr="000B4B3E">
              <w:rPr>
                <w:rFonts w:cs="Calibri"/>
                <w:sz w:val="16"/>
                <w:szCs w:val="16"/>
              </w:rPr>
              <w:t>Curenja na kućnim priključcima do vodomjera JIVU-a</w:t>
            </w:r>
          </w:p>
        </w:tc>
      </w:tr>
    </w:tbl>
    <w:p w14:paraId="0E123669" w14:textId="77777777" w:rsidR="00111B6E" w:rsidRPr="000B4B3E" w:rsidRDefault="00111B6E" w:rsidP="00111B6E">
      <w:pPr>
        <w:pStyle w:val="Caption"/>
        <w:keepNext/>
        <w:rPr>
          <w:rFonts w:cs="Calibri"/>
        </w:rPr>
      </w:pPr>
      <w:bookmarkStart w:id="15" w:name="_Hlk205055108"/>
      <w:bookmarkStart w:id="16" w:name="_Hlk153919117"/>
      <w:bookmarkEnd w:id="13"/>
      <w:r w:rsidRPr="000B4B3E">
        <w:rPr>
          <w:rFonts w:cs="Calibri"/>
        </w:rPr>
        <w:lastRenderedPageBreak/>
        <w:t xml:space="preserve">Tablica </w:t>
      </w:r>
      <w:r w:rsidRPr="000B4B3E">
        <w:rPr>
          <w:rFonts w:cs="Calibri"/>
        </w:rPr>
        <w:fldChar w:fldCharType="begin"/>
      </w:r>
      <w:r w:rsidRPr="000B4B3E">
        <w:rPr>
          <w:rFonts w:cs="Calibri"/>
        </w:rPr>
        <w:instrText xml:space="preserve"> SEQ Tablica \* ARABIC </w:instrText>
      </w:r>
      <w:r w:rsidRPr="000B4B3E">
        <w:rPr>
          <w:rFonts w:cs="Calibri"/>
        </w:rPr>
        <w:fldChar w:fldCharType="separate"/>
      </w:r>
      <w:r>
        <w:rPr>
          <w:rFonts w:cs="Calibri"/>
          <w:noProof/>
        </w:rPr>
        <w:t>2</w:t>
      </w:r>
      <w:r w:rsidRPr="000B4B3E">
        <w:rPr>
          <w:rFonts w:cs="Calibri"/>
        </w:rPr>
        <w:fldChar w:fldCharType="end"/>
      </w:r>
      <w:r w:rsidRPr="000B4B3E">
        <w:rPr>
          <w:rFonts w:cs="Calibri"/>
        </w:rPr>
        <w:t xml:space="preserve"> </w:t>
      </w:r>
      <w:r>
        <w:rPr>
          <w:rFonts w:cs="Calibri"/>
        </w:rPr>
        <w:t xml:space="preserve">Skraćeni prikaz bilance vode  </w:t>
      </w:r>
    </w:p>
    <w:bookmarkEnd w:id="15"/>
    <w:tbl>
      <w:tblPr>
        <w:tblStyle w:val="TableGrid"/>
        <w:tblW w:w="0" w:type="auto"/>
        <w:tblLook w:val="04A0" w:firstRow="1" w:lastRow="0" w:firstColumn="1" w:lastColumn="0" w:noHBand="0" w:noVBand="1"/>
      </w:tblPr>
      <w:tblGrid>
        <w:gridCol w:w="1413"/>
        <w:gridCol w:w="1306"/>
        <w:gridCol w:w="1228"/>
        <w:gridCol w:w="1429"/>
        <w:gridCol w:w="1707"/>
        <w:gridCol w:w="1701"/>
        <w:gridCol w:w="1389"/>
      </w:tblGrid>
      <w:tr w:rsidR="00111B6E" w:rsidRPr="000B4B3E" w14:paraId="4B43D232" w14:textId="77777777" w:rsidTr="006B63A1">
        <w:tc>
          <w:tcPr>
            <w:tcW w:w="1413" w:type="dxa"/>
            <w:vMerge w:val="restart"/>
            <w:vAlign w:val="center"/>
          </w:tcPr>
          <w:p w14:paraId="6BBE1D6E" w14:textId="77777777" w:rsidR="00111B6E" w:rsidRPr="000B4B3E" w:rsidRDefault="00111B6E" w:rsidP="006B63A1">
            <w:pPr>
              <w:spacing w:before="0" w:after="0"/>
              <w:jc w:val="center"/>
              <w:rPr>
                <w:rFonts w:cs="Calibri"/>
                <w:b/>
                <w:bCs/>
                <w:color w:val="0070C0"/>
                <w:sz w:val="16"/>
                <w:szCs w:val="16"/>
              </w:rPr>
            </w:pPr>
          </w:p>
          <w:p w14:paraId="777BE325"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 xml:space="preserve">Varijabla </w:t>
            </w:r>
            <w:r>
              <w:rPr>
                <w:rFonts w:cs="Calibri"/>
                <w:b/>
                <w:bCs/>
                <w:color w:val="0070C0"/>
                <w:sz w:val="16"/>
                <w:szCs w:val="16"/>
              </w:rPr>
              <w:t xml:space="preserve">IPV </w:t>
            </w:r>
            <w:r w:rsidRPr="000B4B3E">
              <w:rPr>
                <w:rFonts w:cs="Calibri"/>
                <w:b/>
                <w:bCs/>
                <w:color w:val="0070C0"/>
                <w:sz w:val="16"/>
                <w:szCs w:val="16"/>
              </w:rPr>
              <w:t>2</w:t>
            </w:r>
          </w:p>
          <w:p w14:paraId="66C5E8B7" w14:textId="77777777" w:rsidR="00111B6E" w:rsidRPr="000B4B3E" w:rsidRDefault="00111B6E" w:rsidP="006B63A1">
            <w:pPr>
              <w:spacing w:before="0" w:after="0"/>
              <w:jc w:val="center"/>
              <w:rPr>
                <w:rFonts w:cs="Calibri"/>
                <w:sz w:val="16"/>
                <w:szCs w:val="16"/>
              </w:rPr>
            </w:pPr>
            <w:r w:rsidRPr="000B4B3E">
              <w:rPr>
                <w:rFonts w:cs="Calibri"/>
                <w:sz w:val="16"/>
                <w:szCs w:val="16"/>
              </w:rPr>
              <w:t>IWA kod A02</w:t>
            </w:r>
          </w:p>
          <w:p w14:paraId="517DB26F" w14:textId="77777777" w:rsidR="00111B6E" w:rsidRPr="000B4B3E" w:rsidRDefault="00111B6E" w:rsidP="006B63A1">
            <w:pPr>
              <w:spacing w:before="0" w:after="0"/>
              <w:jc w:val="center"/>
              <w:rPr>
                <w:rFonts w:cs="Calibri"/>
                <w:sz w:val="16"/>
                <w:szCs w:val="16"/>
              </w:rPr>
            </w:pPr>
          </w:p>
          <w:p w14:paraId="5E333320" w14:textId="77777777" w:rsidR="00111B6E" w:rsidRPr="000B4B3E" w:rsidRDefault="00111B6E" w:rsidP="006B63A1">
            <w:pPr>
              <w:spacing w:before="0" w:after="0"/>
              <w:jc w:val="center"/>
              <w:rPr>
                <w:rFonts w:cs="Calibri"/>
                <w:sz w:val="16"/>
                <w:szCs w:val="16"/>
              </w:rPr>
            </w:pPr>
            <w:r w:rsidRPr="000B4B3E">
              <w:rPr>
                <w:rFonts w:cs="Calibri"/>
                <w:sz w:val="16"/>
                <w:szCs w:val="16"/>
              </w:rPr>
              <w:t>Preuzeta voda od drugog JIVU-a</w:t>
            </w:r>
          </w:p>
          <w:p w14:paraId="6D3D348E" w14:textId="77777777" w:rsidR="00111B6E" w:rsidRPr="000B4B3E" w:rsidRDefault="00111B6E" w:rsidP="006B63A1">
            <w:pPr>
              <w:spacing w:before="0" w:after="0"/>
              <w:jc w:val="center"/>
              <w:rPr>
                <w:rFonts w:cs="Calibri"/>
                <w:sz w:val="16"/>
                <w:szCs w:val="16"/>
              </w:rPr>
            </w:pPr>
          </w:p>
        </w:tc>
        <w:tc>
          <w:tcPr>
            <w:tcW w:w="1306" w:type="dxa"/>
            <w:vMerge w:val="restart"/>
            <w:vAlign w:val="center"/>
          </w:tcPr>
          <w:p w14:paraId="601614EF"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w:t>
            </w:r>
            <w:r>
              <w:rPr>
                <w:rFonts w:cs="Calibri"/>
                <w:b/>
                <w:bCs/>
                <w:color w:val="0070C0"/>
                <w:sz w:val="16"/>
                <w:szCs w:val="16"/>
              </w:rPr>
              <w:t xml:space="preserve"> IPV</w:t>
            </w:r>
            <w:r w:rsidRPr="000B4B3E">
              <w:rPr>
                <w:rFonts w:cs="Calibri"/>
                <w:b/>
                <w:bCs/>
                <w:color w:val="0070C0"/>
                <w:sz w:val="16"/>
                <w:szCs w:val="16"/>
              </w:rPr>
              <w:t xml:space="preserve"> 3</w:t>
            </w:r>
          </w:p>
          <w:p w14:paraId="4A2DFDA6" w14:textId="77777777" w:rsidR="00111B6E" w:rsidRPr="000B4B3E" w:rsidRDefault="00111B6E" w:rsidP="006B63A1">
            <w:pPr>
              <w:spacing w:before="0" w:after="0"/>
              <w:jc w:val="center"/>
              <w:rPr>
                <w:rFonts w:cs="Calibri"/>
                <w:sz w:val="16"/>
                <w:szCs w:val="16"/>
              </w:rPr>
            </w:pPr>
            <w:r w:rsidRPr="000B4B3E">
              <w:rPr>
                <w:rFonts w:cs="Calibri"/>
                <w:sz w:val="16"/>
                <w:szCs w:val="16"/>
              </w:rPr>
              <w:t>IWA kod A03</w:t>
            </w:r>
          </w:p>
          <w:p w14:paraId="6168A790" w14:textId="77777777" w:rsidR="00111B6E" w:rsidRPr="000B4B3E" w:rsidRDefault="00111B6E" w:rsidP="006B63A1">
            <w:pPr>
              <w:spacing w:before="0" w:after="0"/>
              <w:jc w:val="center"/>
              <w:rPr>
                <w:rFonts w:cs="Calibri"/>
                <w:sz w:val="16"/>
                <w:szCs w:val="16"/>
              </w:rPr>
            </w:pPr>
          </w:p>
          <w:p w14:paraId="06F12C7D" w14:textId="77777777" w:rsidR="00111B6E" w:rsidRPr="000B4B3E" w:rsidRDefault="00111B6E" w:rsidP="006B63A1">
            <w:pPr>
              <w:spacing w:before="0" w:after="0"/>
              <w:jc w:val="center"/>
              <w:rPr>
                <w:rFonts w:cs="Calibri"/>
                <w:sz w:val="16"/>
                <w:szCs w:val="16"/>
              </w:rPr>
            </w:pPr>
            <w:r w:rsidRPr="000B4B3E">
              <w:rPr>
                <w:rFonts w:cs="Calibri"/>
                <w:sz w:val="16"/>
                <w:szCs w:val="16"/>
              </w:rPr>
              <w:t>Količina vode koja ulazi u sustav (s ispravljenim poznatim pogreškama u mjerenjima)</w:t>
            </w:r>
          </w:p>
        </w:tc>
        <w:tc>
          <w:tcPr>
            <w:tcW w:w="1228" w:type="dxa"/>
            <w:vAlign w:val="center"/>
          </w:tcPr>
          <w:p w14:paraId="6D445D79"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 xml:space="preserve">Varijabla </w:t>
            </w:r>
            <w:r>
              <w:rPr>
                <w:rFonts w:cs="Calibri"/>
                <w:b/>
                <w:bCs/>
                <w:color w:val="0070C0"/>
                <w:sz w:val="16"/>
                <w:szCs w:val="16"/>
              </w:rPr>
              <w:t xml:space="preserve">IPV </w:t>
            </w:r>
            <w:r w:rsidRPr="000B4B3E">
              <w:rPr>
                <w:rFonts w:cs="Calibri"/>
                <w:b/>
                <w:bCs/>
                <w:color w:val="0070C0"/>
                <w:sz w:val="16"/>
                <w:szCs w:val="16"/>
              </w:rPr>
              <w:t>4</w:t>
            </w:r>
          </w:p>
          <w:p w14:paraId="72C2CF49" w14:textId="77777777" w:rsidR="00111B6E" w:rsidRPr="000B4B3E" w:rsidRDefault="00111B6E" w:rsidP="006B63A1">
            <w:pPr>
              <w:spacing w:before="0" w:after="0"/>
              <w:jc w:val="center"/>
              <w:rPr>
                <w:rFonts w:cs="Calibri"/>
                <w:sz w:val="16"/>
                <w:szCs w:val="16"/>
              </w:rPr>
            </w:pPr>
            <w:r w:rsidRPr="000B4B3E">
              <w:rPr>
                <w:rFonts w:cs="Calibri"/>
                <w:sz w:val="16"/>
                <w:szCs w:val="16"/>
              </w:rPr>
              <w:t>IWA kod A05+A07</w:t>
            </w:r>
          </w:p>
          <w:p w14:paraId="369705C0" w14:textId="77777777" w:rsidR="00111B6E" w:rsidRPr="000B4B3E" w:rsidRDefault="00111B6E" w:rsidP="006B63A1">
            <w:pPr>
              <w:spacing w:before="0" w:after="0"/>
              <w:jc w:val="center"/>
              <w:rPr>
                <w:rFonts w:cs="Calibri"/>
                <w:sz w:val="16"/>
                <w:szCs w:val="16"/>
              </w:rPr>
            </w:pPr>
          </w:p>
          <w:p w14:paraId="5AC475AF" w14:textId="77777777" w:rsidR="00111B6E" w:rsidRPr="000B4B3E" w:rsidRDefault="00111B6E" w:rsidP="006B63A1">
            <w:pPr>
              <w:spacing w:before="0" w:after="0"/>
              <w:jc w:val="center"/>
              <w:rPr>
                <w:rFonts w:cs="Calibri"/>
                <w:sz w:val="16"/>
                <w:szCs w:val="16"/>
              </w:rPr>
            </w:pPr>
            <w:r w:rsidRPr="000B4B3E">
              <w:rPr>
                <w:rFonts w:cs="Calibri"/>
                <w:sz w:val="16"/>
                <w:szCs w:val="16"/>
              </w:rPr>
              <w:t>Isporučena voda drugom JIVU-u</w:t>
            </w:r>
          </w:p>
        </w:tc>
        <w:tc>
          <w:tcPr>
            <w:tcW w:w="1429" w:type="dxa"/>
            <w:vMerge w:val="restart"/>
            <w:vAlign w:val="center"/>
          </w:tcPr>
          <w:p w14:paraId="3DE399BC"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 xml:space="preserve">Varijabla </w:t>
            </w:r>
            <w:r>
              <w:rPr>
                <w:rFonts w:cs="Calibri"/>
                <w:b/>
                <w:bCs/>
                <w:color w:val="0070C0"/>
                <w:sz w:val="16"/>
                <w:szCs w:val="16"/>
              </w:rPr>
              <w:t xml:space="preserve">IPV </w:t>
            </w:r>
            <w:r w:rsidRPr="000B4B3E">
              <w:rPr>
                <w:rFonts w:cs="Calibri"/>
                <w:b/>
                <w:bCs/>
                <w:color w:val="0070C0"/>
                <w:sz w:val="16"/>
                <w:szCs w:val="16"/>
              </w:rPr>
              <w:t>6</w:t>
            </w:r>
          </w:p>
          <w:p w14:paraId="5F8D8EFF" w14:textId="77777777" w:rsidR="00111B6E" w:rsidRPr="000B4B3E" w:rsidRDefault="00111B6E" w:rsidP="006B63A1">
            <w:pPr>
              <w:spacing w:before="0" w:after="0"/>
              <w:jc w:val="center"/>
              <w:rPr>
                <w:rFonts w:cs="Calibri"/>
                <w:sz w:val="16"/>
                <w:szCs w:val="16"/>
              </w:rPr>
            </w:pPr>
            <w:r w:rsidRPr="000B4B3E">
              <w:rPr>
                <w:rFonts w:cs="Calibri"/>
                <w:sz w:val="16"/>
                <w:szCs w:val="16"/>
              </w:rPr>
              <w:t>IWA kod A14</w:t>
            </w:r>
          </w:p>
          <w:p w14:paraId="54B3B456" w14:textId="77777777" w:rsidR="00111B6E" w:rsidRPr="000B4B3E" w:rsidRDefault="00111B6E" w:rsidP="006B63A1">
            <w:pPr>
              <w:spacing w:before="0" w:after="0"/>
              <w:jc w:val="center"/>
              <w:rPr>
                <w:rFonts w:cs="Calibri"/>
                <w:sz w:val="16"/>
                <w:szCs w:val="16"/>
              </w:rPr>
            </w:pPr>
          </w:p>
          <w:p w14:paraId="0D1A3012" w14:textId="77777777" w:rsidR="00111B6E" w:rsidRPr="000B4B3E" w:rsidRDefault="00111B6E" w:rsidP="006B63A1">
            <w:pPr>
              <w:spacing w:before="0" w:after="0"/>
              <w:jc w:val="center"/>
              <w:rPr>
                <w:rFonts w:cs="Calibri"/>
                <w:sz w:val="16"/>
                <w:szCs w:val="16"/>
              </w:rPr>
            </w:pPr>
            <w:r w:rsidRPr="000B4B3E">
              <w:rPr>
                <w:rFonts w:cs="Calibri"/>
                <w:sz w:val="16"/>
                <w:szCs w:val="16"/>
              </w:rPr>
              <w:t>Ovlaštena potrošnja (ovlaštena potrošnja JIVU-a i ovlaštena isporučena voda drugom JIVU-u)</w:t>
            </w:r>
          </w:p>
        </w:tc>
        <w:tc>
          <w:tcPr>
            <w:tcW w:w="1707" w:type="dxa"/>
            <w:vMerge w:val="restart"/>
            <w:vAlign w:val="center"/>
          </w:tcPr>
          <w:p w14:paraId="40B2DA70"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w:t>
            </w:r>
            <w:r>
              <w:rPr>
                <w:rFonts w:cs="Calibri"/>
                <w:b/>
                <w:bCs/>
                <w:color w:val="0070C0"/>
                <w:sz w:val="16"/>
                <w:szCs w:val="16"/>
              </w:rPr>
              <w:t xml:space="preserve"> IPV</w:t>
            </w:r>
            <w:r w:rsidRPr="000B4B3E">
              <w:rPr>
                <w:rFonts w:cs="Calibri"/>
                <w:b/>
                <w:bCs/>
                <w:color w:val="0070C0"/>
                <w:sz w:val="16"/>
                <w:szCs w:val="16"/>
              </w:rPr>
              <w:t xml:space="preserve"> 7</w:t>
            </w:r>
          </w:p>
          <w:p w14:paraId="2872C17F" w14:textId="77777777" w:rsidR="00111B6E" w:rsidRPr="000B4B3E" w:rsidRDefault="00111B6E" w:rsidP="006B63A1">
            <w:pPr>
              <w:spacing w:before="0" w:after="0"/>
              <w:jc w:val="center"/>
              <w:rPr>
                <w:rFonts w:cs="Calibri"/>
                <w:sz w:val="16"/>
                <w:szCs w:val="16"/>
              </w:rPr>
            </w:pPr>
            <w:r w:rsidRPr="000B4B3E">
              <w:rPr>
                <w:rFonts w:cs="Calibri"/>
                <w:sz w:val="16"/>
                <w:szCs w:val="16"/>
              </w:rPr>
              <w:t>IWA kod A10</w:t>
            </w:r>
          </w:p>
          <w:p w14:paraId="5575F190" w14:textId="77777777" w:rsidR="00111B6E" w:rsidRPr="000B4B3E" w:rsidRDefault="00111B6E" w:rsidP="006B63A1">
            <w:pPr>
              <w:spacing w:before="0" w:after="0"/>
              <w:jc w:val="center"/>
              <w:rPr>
                <w:rFonts w:cs="Calibri"/>
                <w:sz w:val="16"/>
                <w:szCs w:val="16"/>
              </w:rPr>
            </w:pPr>
          </w:p>
          <w:p w14:paraId="28C105A5" w14:textId="77777777" w:rsidR="00111B6E" w:rsidRPr="000B4B3E" w:rsidRDefault="00111B6E" w:rsidP="006B63A1">
            <w:pPr>
              <w:spacing w:before="0" w:after="0"/>
              <w:jc w:val="center"/>
              <w:rPr>
                <w:rFonts w:cs="Calibri"/>
                <w:sz w:val="16"/>
                <w:szCs w:val="16"/>
              </w:rPr>
            </w:pPr>
            <w:r w:rsidRPr="000B4B3E">
              <w:rPr>
                <w:rFonts w:cs="Calibri"/>
                <w:sz w:val="16"/>
                <w:szCs w:val="16"/>
              </w:rPr>
              <w:t>Fakturirana ovlaštena potrošnja (fakturirana ovlaštena potrošnja JIVU-a i fakturirana isporučena voda drugom JIVU-u)</w:t>
            </w:r>
          </w:p>
        </w:tc>
        <w:tc>
          <w:tcPr>
            <w:tcW w:w="1701" w:type="dxa"/>
            <w:vAlign w:val="center"/>
          </w:tcPr>
          <w:p w14:paraId="100246BD" w14:textId="77777777" w:rsidR="00111B6E" w:rsidRPr="000B4B3E" w:rsidRDefault="00111B6E" w:rsidP="006B63A1">
            <w:pPr>
              <w:spacing w:before="0" w:after="0"/>
              <w:jc w:val="center"/>
              <w:rPr>
                <w:rFonts w:cs="Calibri"/>
                <w:sz w:val="16"/>
                <w:szCs w:val="16"/>
              </w:rPr>
            </w:pPr>
            <w:r w:rsidRPr="000B4B3E">
              <w:rPr>
                <w:rFonts w:cs="Calibri"/>
                <w:sz w:val="16"/>
                <w:szCs w:val="16"/>
              </w:rPr>
              <w:t>A08</w:t>
            </w:r>
          </w:p>
          <w:p w14:paraId="42607230" w14:textId="77777777" w:rsidR="00111B6E" w:rsidRPr="000B4B3E" w:rsidRDefault="00111B6E" w:rsidP="006B63A1">
            <w:pPr>
              <w:spacing w:before="0" w:after="0"/>
              <w:jc w:val="center"/>
              <w:rPr>
                <w:rFonts w:cs="Calibri"/>
                <w:sz w:val="16"/>
                <w:szCs w:val="16"/>
              </w:rPr>
            </w:pPr>
            <w:r w:rsidRPr="000B4B3E">
              <w:rPr>
                <w:rFonts w:cs="Calibri"/>
                <w:sz w:val="16"/>
                <w:szCs w:val="16"/>
              </w:rPr>
              <w:t>Fakturirana mjerena potrošnja (fakturirana ovlaštena mjerena potrošnja JIVU-a i fakturirana isporučena mjerena voda drugom JIVU-u)</w:t>
            </w:r>
          </w:p>
        </w:tc>
        <w:tc>
          <w:tcPr>
            <w:tcW w:w="1389" w:type="dxa"/>
            <w:vMerge w:val="restart"/>
            <w:vAlign w:val="center"/>
          </w:tcPr>
          <w:p w14:paraId="090977C1" w14:textId="77777777" w:rsidR="00111B6E" w:rsidRPr="000B4B3E" w:rsidRDefault="00111B6E" w:rsidP="006B63A1">
            <w:pPr>
              <w:spacing w:before="0" w:after="0"/>
              <w:jc w:val="center"/>
              <w:rPr>
                <w:rFonts w:cs="Calibri"/>
                <w:sz w:val="16"/>
                <w:szCs w:val="16"/>
              </w:rPr>
            </w:pPr>
            <w:r w:rsidRPr="000B4B3E">
              <w:rPr>
                <w:rFonts w:cs="Calibri"/>
                <w:sz w:val="16"/>
                <w:szCs w:val="16"/>
              </w:rPr>
              <w:t>Prihodovana voda</w:t>
            </w:r>
          </w:p>
        </w:tc>
      </w:tr>
      <w:tr w:rsidR="00111B6E" w:rsidRPr="000B4B3E" w14:paraId="7C9D4328" w14:textId="77777777" w:rsidTr="006B63A1">
        <w:tc>
          <w:tcPr>
            <w:tcW w:w="1413" w:type="dxa"/>
            <w:vMerge/>
            <w:vAlign w:val="center"/>
          </w:tcPr>
          <w:p w14:paraId="03E3B304" w14:textId="77777777" w:rsidR="00111B6E" w:rsidRPr="000B4B3E" w:rsidRDefault="00111B6E" w:rsidP="006B63A1">
            <w:pPr>
              <w:spacing w:before="0" w:after="0"/>
              <w:jc w:val="center"/>
              <w:rPr>
                <w:rFonts w:cs="Calibri"/>
                <w:sz w:val="16"/>
                <w:szCs w:val="16"/>
              </w:rPr>
            </w:pPr>
          </w:p>
        </w:tc>
        <w:tc>
          <w:tcPr>
            <w:tcW w:w="1306" w:type="dxa"/>
            <w:vMerge/>
            <w:vAlign w:val="center"/>
          </w:tcPr>
          <w:p w14:paraId="515754AD" w14:textId="77777777" w:rsidR="00111B6E" w:rsidRPr="000B4B3E" w:rsidRDefault="00111B6E" w:rsidP="006B63A1">
            <w:pPr>
              <w:spacing w:before="0" w:after="0"/>
              <w:jc w:val="center"/>
              <w:rPr>
                <w:rFonts w:cs="Calibri"/>
                <w:sz w:val="16"/>
                <w:szCs w:val="16"/>
              </w:rPr>
            </w:pPr>
          </w:p>
        </w:tc>
        <w:tc>
          <w:tcPr>
            <w:tcW w:w="1228" w:type="dxa"/>
            <w:vMerge w:val="restart"/>
            <w:vAlign w:val="center"/>
          </w:tcPr>
          <w:p w14:paraId="1E5861D8" w14:textId="77777777" w:rsidR="00111B6E" w:rsidRPr="000B4B3E" w:rsidRDefault="00111B6E" w:rsidP="006B63A1">
            <w:pPr>
              <w:spacing w:before="0" w:after="0"/>
              <w:jc w:val="center"/>
              <w:rPr>
                <w:rFonts w:cs="Calibri"/>
                <w:sz w:val="16"/>
                <w:szCs w:val="16"/>
              </w:rPr>
            </w:pPr>
            <w:r w:rsidRPr="000B4B3E">
              <w:rPr>
                <w:rFonts w:cs="Calibri"/>
                <w:sz w:val="16"/>
                <w:szCs w:val="16"/>
              </w:rPr>
              <w:t>Dobavljena voda JIVU-a</w:t>
            </w:r>
          </w:p>
        </w:tc>
        <w:tc>
          <w:tcPr>
            <w:tcW w:w="1429" w:type="dxa"/>
            <w:vMerge/>
            <w:vAlign w:val="center"/>
          </w:tcPr>
          <w:p w14:paraId="3FAE4BA6" w14:textId="77777777" w:rsidR="00111B6E" w:rsidRPr="000B4B3E" w:rsidRDefault="00111B6E" w:rsidP="006B63A1">
            <w:pPr>
              <w:spacing w:before="0" w:after="0"/>
              <w:jc w:val="center"/>
              <w:rPr>
                <w:rFonts w:cs="Calibri"/>
                <w:sz w:val="16"/>
                <w:szCs w:val="16"/>
              </w:rPr>
            </w:pPr>
          </w:p>
        </w:tc>
        <w:tc>
          <w:tcPr>
            <w:tcW w:w="1707" w:type="dxa"/>
            <w:vMerge/>
            <w:vAlign w:val="center"/>
          </w:tcPr>
          <w:p w14:paraId="1C98F147" w14:textId="77777777" w:rsidR="00111B6E" w:rsidRPr="000B4B3E" w:rsidRDefault="00111B6E" w:rsidP="006B63A1">
            <w:pPr>
              <w:spacing w:before="0" w:after="0"/>
              <w:jc w:val="center"/>
              <w:rPr>
                <w:rFonts w:cs="Calibri"/>
                <w:sz w:val="16"/>
                <w:szCs w:val="16"/>
              </w:rPr>
            </w:pPr>
          </w:p>
        </w:tc>
        <w:tc>
          <w:tcPr>
            <w:tcW w:w="1701" w:type="dxa"/>
            <w:vAlign w:val="center"/>
          </w:tcPr>
          <w:p w14:paraId="326CFFB2" w14:textId="77777777" w:rsidR="00111B6E" w:rsidRPr="000B4B3E" w:rsidRDefault="00111B6E" w:rsidP="006B63A1">
            <w:pPr>
              <w:spacing w:before="0" w:after="0"/>
              <w:jc w:val="center"/>
              <w:rPr>
                <w:rFonts w:cs="Calibri"/>
                <w:sz w:val="16"/>
                <w:szCs w:val="16"/>
              </w:rPr>
            </w:pPr>
            <w:r w:rsidRPr="000B4B3E">
              <w:rPr>
                <w:rFonts w:cs="Calibri"/>
                <w:sz w:val="16"/>
                <w:szCs w:val="16"/>
              </w:rPr>
              <w:t>A09</w:t>
            </w:r>
          </w:p>
          <w:p w14:paraId="1A9A0D68" w14:textId="77777777" w:rsidR="00111B6E" w:rsidRPr="000B4B3E" w:rsidRDefault="00111B6E" w:rsidP="006B63A1">
            <w:pPr>
              <w:spacing w:before="0" w:after="0"/>
              <w:jc w:val="center"/>
              <w:rPr>
                <w:rFonts w:cs="Calibri"/>
                <w:sz w:val="16"/>
                <w:szCs w:val="16"/>
              </w:rPr>
            </w:pPr>
            <w:r w:rsidRPr="000B4B3E">
              <w:rPr>
                <w:rFonts w:cs="Calibri"/>
                <w:sz w:val="16"/>
                <w:szCs w:val="16"/>
              </w:rPr>
              <w:t>Fakturirana nemjerena potrošnja (fakturirana ovlaštena nemjerena potrošnja JIVU-a i fakturirana isporučena nemjerena voda drugom JIVU-u)</w:t>
            </w:r>
          </w:p>
        </w:tc>
        <w:tc>
          <w:tcPr>
            <w:tcW w:w="1389" w:type="dxa"/>
            <w:vMerge/>
            <w:vAlign w:val="center"/>
          </w:tcPr>
          <w:p w14:paraId="23011C09" w14:textId="77777777" w:rsidR="00111B6E" w:rsidRPr="000B4B3E" w:rsidRDefault="00111B6E" w:rsidP="006B63A1">
            <w:pPr>
              <w:spacing w:before="0" w:after="0"/>
              <w:jc w:val="center"/>
              <w:rPr>
                <w:rFonts w:cs="Calibri"/>
                <w:sz w:val="16"/>
                <w:szCs w:val="16"/>
              </w:rPr>
            </w:pPr>
          </w:p>
        </w:tc>
      </w:tr>
      <w:tr w:rsidR="00111B6E" w:rsidRPr="000B4B3E" w14:paraId="3038BCF2" w14:textId="77777777" w:rsidTr="006B63A1">
        <w:tc>
          <w:tcPr>
            <w:tcW w:w="1413" w:type="dxa"/>
            <w:vMerge w:val="restart"/>
            <w:vAlign w:val="center"/>
          </w:tcPr>
          <w:p w14:paraId="38265715"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 xml:space="preserve">Varijabla </w:t>
            </w:r>
            <w:r>
              <w:rPr>
                <w:rFonts w:cs="Calibri"/>
                <w:b/>
                <w:bCs/>
                <w:color w:val="0070C0"/>
                <w:sz w:val="16"/>
                <w:szCs w:val="16"/>
              </w:rPr>
              <w:t xml:space="preserve">IPV </w:t>
            </w:r>
            <w:r w:rsidRPr="000B4B3E">
              <w:rPr>
                <w:rFonts w:cs="Calibri"/>
                <w:b/>
                <w:bCs/>
                <w:color w:val="0070C0"/>
                <w:sz w:val="16"/>
                <w:szCs w:val="16"/>
              </w:rPr>
              <w:t>1</w:t>
            </w:r>
          </w:p>
          <w:p w14:paraId="31E79CB8" w14:textId="77777777" w:rsidR="00111B6E" w:rsidRPr="000B4B3E" w:rsidRDefault="00111B6E" w:rsidP="006B63A1">
            <w:pPr>
              <w:spacing w:before="0" w:after="0"/>
              <w:jc w:val="center"/>
              <w:rPr>
                <w:rFonts w:cs="Calibri"/>
                <w:sz w:val="16"/>
                <w:szCs w:val="16"/>
              </w:rPr>
            </w:pPr>
            <w:r w:rsidRPr="000B4B3E">
              <w:rPr>
                <w:rFonts w:cs="Calibri"/>
                <w:sz w:val="16"/>
                <w:szCs w:val="16"/>
              </w:rPr>
              <w:t>IWA kod A06</w:t>
            </w:r>
          </w:p>
          <w:p w14:paraId="1D73FB63" w14:textId="77777777" w:rsidR="00111B6E" w:rsidRPr="000B4B3E" w:rsidRDefault="00111B6E" w:rsidP="006B63A1">
            <w:pPr>
              <w:spacing w:before="0" w:after="0"/>
              <w:jc w:val="center"/>
              <w:rPr>
                <w:rFonts w:cs="Calibri"/>
                <w:sz w:val="16"/>
                <w:szCs w:val="16"/>
              </w:rPr>
            </w:pPr>
          </w:p>
          <w:p w14:paraId="057FD5D1" w14:textId="77777777" w:rsidR="00111B6E" w:rsidRPr="000B4B3E" w:rsidRDefault="00111B6E" w:rsidP="006B63A1">
            <w:pPr>
              <w:spacing w:before="0" w:after="0"/>
              <w:jc w:val="center"/>
              <w:rPr>
                <w:rFonts w:cs="Calibri"/>
                <w:sz w:val="16"/>
                <w:szCs w:val="16"/>
              </w:rPr>
            </w:pPr>
            <w:r w:rsidRPr="000B4B3E">
              <w:rPr>
                <w:rFonts w:cs="Calibri"/>
                <w:sz w:val="16"/>
                <w:szCs w:val="16"/>
              </w:rPr>
              <w:t xml:space="preserve">Količina vode iz vlastitih </w:t>
            </w:r>
            <w:proofErr w:type="spellStart"/>
            <w:r w:rsidRPr="000B4B3E">
              <w:rPr>
                <w:rFonts w:cs="Calibri"/>
                <w:sz w:val="16"/>
                <w:szCs w:val="16"/>
              </w:rPr>
              <w:t>vodozahvata</w:t>
            </w:r>
            <w:proofErr w:type="spellEnd"/>
            <w:r w:rsidRPr="000B4B3E">
              <w:rPr>
                <w:rFonts w:cs="Calibri"/>
                <w:sz w:val="16"/>
                <w:szCs w:val="16"/>
              </w:rPr>
              <w:t xml:space="preserve"> JIVU-a</w:t>
            </w:r>
          </w:p>
        </w:tc>
        <w:tc>
          <w:tcPr>
            <w:tcW w:w="1306" w:type="dxa"/>
            <w:vMerge/>
            <w:vAlign w:val="center"/>
          </w:tcPr>
          <w:p w14:paraId="143A6608" w14:textId="77777777" w:rsidR="00111B6E" w:rsidRPr="000B4B3E" w:rsidRDefault="00111B6E" w:rsidP="006B63A1">
            <w:pPr>
              <w:spacing w:before="0" w:after="0"/>
              <w:jc w:val="center"/>
              <w:rPr>
                <w:rFonts w:cs="Calibri"/>
                <w:sz w:val="16"/>
                <w:szCs w:val="16"/>
              </w:rPr>
            </w:pPr>
          </w:p>
        </w:tc>
        <w:tc>
          <w:tcPr>
            <w:tcW w:w="1228" w:type="dxa"/>
            <w:vMerge/>
            <w:vAlign w:val="center"/>
          </w:tcPr>
          <w:p w14:paraId="1F68EFBD" w14:textId="77777777" w:rsidR="00111B6E" w:rsidRPr="000B4B3E" w:rsidRDefault="00111B6E" w:rsidP="006B63A1">
            <w:pPr>
              <w:spacing w:before="0" w:after="0"/>
              <w:jc w:val="center"/>
              <w:rPr>
                <w:rFonts w:cs="Calibri"/>
                <w:sz w:val="16"/>
                <w:szCs w:val="16"/>
              </w:rPr>
            </w:pPr>
          </w:p>
        </w:tc>
        <w:tc>
          <w:tcPr>
            <w:tcW w:w="1429" w:type="dxa"/>
            <w:vMerge/>
            <w:vAlign w:val="center"/>
          </w:tcPr>
          <w:p w14:paraId="17C1ED4B" w14:textId="77777777" w:rsidR="00111B6E" w:rsidRPr="000B4B3E" w:rsidRDefault="00111B6E" w:rsidP="006B63A1">
            <w:pPr>
              <w:spacing w:before="0" w:after="0"/>
              <w:jc w:val="center"/>
              <w:rPr>
                <w:rFonts w:cs="Calibri"/>
                <w:sz w:val="16"/>
                <w:szCs w:val="16"/>
              </w:rPr>
            </w:pPr>
          </w:p>
        </w:tc>
        <w:tc>
          <w:tcPr>
            <w:tcW w:w="1707" w:type="dxa"/>
            <w:vMerge w:val="restart"/>
            <w:vAlign w:val="center"/>
          </w:tcPr>
          <w:p w14:paraId="05B9229A"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 xml:space="preserve">Varijabla </w:t>
            </w:r>
            <w:r>
              <w:rPr>
                <w:rFonts w:cs="Calibri"/>
                <w:b/>
                <w:bCs/>
                <w:color w:val="0070C0"/>
                <w:sz w:val="16"/>
                <w:szCs w:val="16"/>
              </w:rPr>
              <w:t xml:space="preserve">IPV </w:t>
            </w:r>
            <w:r w:rsidRPr="000B4B3E">
              <w:rPr>
                <w:rFonts w:cs="Calibri"/>
                <w:b/>
                <w:bCs/>
                <w:color w:val="0070C0"/>
                <w:sz w:val="16"/>
                <w:szCs w:val="16"/>
              </w:rPr>
              <w:t>8</w:t>
            </w:r>
          </w:p>
          <w:p w14:paraId="2A7124F2" w14:textId="77777777" w:rsidR="00111B6E" w:rsidRPr="000B4B3E" w:rsidRDefault="00111B6E" w:rsidP="006B63A1">
            <w:pPr>
              <w:spacing w:before="0" w:after="0"/>
              <w:jc w:val="center"/>
              <w:rPr>
                <w:rFonts w:cs="Calibri"/>
                <w:sz w:val="16"/>
                <w:szCs w:val="16"/>
              </w:rPr>
            </w:pPr>
            <w:r w:rsidRPr="000B4B3E">
              <w:rPr>
                <w:rFonts w:cs="Calibri"/>
                <w:sz w:val="16"/>
                <w:szCs w:val="16"/>
              </w:rPr>
              <w:t>IWA kod A13</w:t>
            </w:r>
          </w:p>
          <w:p w14:paraId="51A317D4" w14:textId="77777777" w:rsidR="00111B6E" w:rsidRPr="000B4B3E" w:rsidRDefault="00111B6E" w:rsidP="006B63A1">
            <w:pPr>
              <w:spacing w:before="0" w:after="0"/>
              <w:jc w:val="center"/>
              <w:rPr>
                <w:rFonts w:cs="Calibri"/>
                <w:sz w:val="16"/>
                <w:szCs w:val="16"/>
              </w:rPr>
            </w:pPr>
          </w:p>
          <w:p w14:paraId="78D5F787"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ovlaštena potrošnja JIVI-a</w:t>
            </w:r>
          </w:p>
        </w:tc>
        <w:tc>
          <w:tcPr>
            <w:tcW w:w="1701" w:type="dxa"/>
            <w:vAlign w:val="center"/>
          </w:tcPr>
          <w:p w14:paraId="4385FC3D" w14:textId="77777777" w:rsidR="00111B6E" w:rsidRPr="000B4B3E" w:rsidRDefault="00111B6E" w:rsidP="006B63A1">
            <w:pPr>
              <w:spacing w:before="0" w:after="0"/>
              <w:jc w:val="center"/>
              <w:rPr>
                <w:rFonts w:cs="Calibri"/>
                <w:sz w:val="16"/>
                <w:szCs w:val="16"/>
              </w:rPr>
            </w:pPr>
            <w:r w:rsidRPr="000B4B3E">
              <w:rPr>
                <w:rFonts w:cs="Calibri"/>
                <w:sz w:val="16"/>
                <w:szCs w:val="16"/>
              </w:rPr>
              <w:t>A11</w:t>
            </w:r>
          </w:p>
          <w:p w14:paraId="062A964B"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mjerena potrošnja JIVU-a</w:t>
            </w:r>
          </w:p>
        </w:tc>
        <w:tc>
          <w:tcPr>
            <w:tcW w:w="1389" w:type="dxa"/>
            <w:vMerge w:val="restart"/>
            <w:vAlign w:val="center"/>
          </w:tcPr>
          <w:p w14:paraId="2AD45E77" w14:textId="77777777" w:rsidR="00111B6E" w:rsidRPr="000B4B3E" w:rsidRDefault="00111B6E" w:rsidP="006B63A1">
            <w:pPr>
              <w:spacing w:before="0" w:after="0"/>
              <w:jc w:val="center"/>
              <w:rPr>
                <w:rFonts w:cs="Calibri"/>
                <w:sz w:val="16"/>
                <w:szCs w:val="16"/>
              </w:rPr>
            </w:pPr>
            <w:proofErr w:type="spellStart"/>
            <w:r w:rsidRPr="000B4B3E">
              <w:rPr>
                <w:rFonts w:cs="Calibri"/>
                <w:sz w:val="16"/>
                <w:szCs w:val="16"/>
              </w:rPr>
              <w:t>Neprihodovana</w:t>
            </w:r>
            <w:proofErr w:type="spellEnd"/>
            <w:r w:rsidRPr="000B4B3E">
              <w:rPr>
                <w:rFonts w:cs="Calibri"/>
                <w:sz w:val="16"/>
                <w:szCs w:val="16"/>
              </w:rPr>
              <w:t xml:space="preserve"> voda JIVU-a</w:t>
            </w:r>
          </w:p>
        </w:tc>
      </w:tr>
      <w:tr w:rsidR="00111B6E" w:rsidRPr="000B4B3E" w14:paraId="5BD0B4C0" w14:textId="77777777" w:rsidTr="006B63A1">
        <w:tc>
          <w:tcPr>
            <w:tcW w:w="1413" w:type="dxa"/>
            <w:vMerge/>
            <w:vAlign w:val="center"/>
          </w:tcPr>
          <w:p w14:paraId="0BB54EDB" w14:textId="77777777" w:rsidR="00111B6E" w:rsidRPr="000B4B3E" w:rsidRDefault="00111B6E" w:rsidP="006B63A1">
            <w:pPr>
              <w:spacing w:before="0" w:after="0"/>
              <w:jc w:val="center"/>
              <w:rPr>
                <w:rFonts w:cs="Calibri"/>
                <w:sz w:val="16"/>
                <w:szCs w:val="16"/>
              </w:rPr>
            </w:pPr>
          </w:p>
        </w:tc>
        <w:tc>
          <w:tcPr>
            <w:tcW w:w="1306" w:type="dxa"/>
            <w:vMerge/>
            <w:vAlign w:val="center"/>
          </w:tcPr>
          <w:p w14:paraId="459EF137" w14:textId="77777777" w:rsidR="00111B6E" w:rsidRPr="000B4B3E" w:rsidRDefault="00111B6E" w:rsidP="006B63A1">
            <w:pPr>
              <w:spacing w:before="0" w:after="0"/>
              <w:jc w:val="center"/>
              <w:rPr>
                <w:rFonts w:cs="Calibri"/>
                <w:sz w:val="16"/>
                <w:szCs w:val="16"/>
              </w:rPr>
            </w:pPr>
          </w:p>
        </w:tc>
        <w:tc>
          <w:tcPr>
            <w:tcW w:w="1228" w:type="dxa"/>
            <w:vMerge/>
            <w:vAlign w:val="center"/>
          </w:tcPr>
          <w:p w14:paraId="7D9893A8" w14:textId="77777777" w:rsidR="00111B6E" w:rsidRPr="000B4B3E" w:rsidRDefault="00111B6E" w:rsidP="006B63A1">
            <w:pPr>
              <w:spacing w:before="0" w:after="0"/>
              <w:jc w:val="center"/>
              <w:rPr>
                <w:rFonts w:cs="Calibri"/>
                <w:sz w:val="16"/>
                <w:szCs w:val="16"/>
              </w:rPr>
            </w:pPr>
          </w:p>
        </w:tc>
        <w:tc>
          <w:tcPr>
            <w:tcW w:w="1429" w:type="dxa"/>
            <w:vMerge/>
            <w:vAlign w:val="center"/>
          </w:tcPr>
          <w:p w14:paraId="61659B93" w14:textId="77777777" w:rsidR="00111B6E" w:rsidRPr="000B4B3E" w:rsidRDefault="00111B6E" w:rsidP="006B63A1">
            <w:pPr>
              <w:spacing w:before="0" w:after="0"/>
              <w:jc w:val="center"/>
              <w:rPr>
                <w:rFonts w:cs="Calibri"/>
                <w:sz w:val="16"/>
                <w:szCs w:val="16"/>
              </w:rPr>
            </w:pPr>
          </w:p>
        </w:tc>
        <w:tc>
          <w:tcPr>
            <w:tcW w:w="1707" w:type="dxa"/>
            <w:vMerge/>
            <w:vAlign w:val="center"/>
          </w:tcPr>
          <w:p w14:paraId="120E46DF" w14:textId="77777777" w:rsidR="00111B6E" w:rsidRPr="000B4B3E" w:rsidRDefault="00111B6E" w:rsidP="006B63A1">
            <w:pPr>
              <w:spacing w:before="0" w:after="0"/>
              <w:jc w:val="center"/>
              <w:rPr>
                <w:rFonts w:cs="Calibri"/>
                <w:sz w:val="16"/>
                <w:szCs w:val="16"/>
              </w:rPr>
            </w:pPr>
          </w:p>
        </w:tc>
        <w:tc>
          <w:tcPr>
            <w:tcW w:w="1701" w:type="dxa"/>
            <w:vAlign w:val="center"/>
          </w:tcPr>
          <w:p w14:paraId="48C1A523" w14:textId="77777777" w:rsidR="00111B6E" w:rsidRPr="000B4B3E" w:rsidRDefault="00111B6E" w:rsidP="006B63A1">
            <w:pPr>
              <w:spacing w:before="0" w:after="0"/>
              <w:jc w:val="center"/>
              <w:rPr>
                <w:rFonts w:cs="Calibri"/>
                <w:sz w:val="16"/>
                <w:szCs w:val="16"/>
              </w:rPr>
            </w:pPr>
            <w:r w:rsidRPr="000B4B3E">
              <w:rPr>
                <w:rFonts w:cs="Calibri"/>
                <w:sz w:val="16"/>
                <w:szCs w:val="16"/>
              </w:rPr>
              <w:t>A12</w:t>
            </w:r>
          </w:p>
          <w:p w14:paraId="47E91E89" w14:textId="77777777" w:rsidR="00111B6E" w:rsidRPr="000B4B3E" w:rsidRDefault="00111B6E" w:rsidP="006B63A1">
            <w:pPr>
              <w:spacing w:before="0" w:after="0"/>
              <w:jc w:val="center"/>
              <w:rPr>
                <w:rFonts w:cs="Calibri"/>
                <w:sz w:val="16"/>
                <w:szCs w:val="16"/>
              </w:rPr>
            </w:pPr>
            <w:r w:rsidRPr="000B4B3E">
              <w:rPr>
                <w:rFonts w:cs="Calibri"/>
                <w:sz w:val="16"/>
                <w:szCs w:val="16"/>
              </w:rPr>
              <w:t>Nefakturirana nemjerena potrošnja JIVU-a</w:t>
            </w:r>
          </w:p>
        </w:tc>
        <w:tc>
          <w:tcPr>
            <w:tcW w:w="1389" w:type="dxa"/>
            <w:vMerge/>
            <w:vAlign w:val="center"/>
          </w:tcPr>
          <w:p w14:paraId="55453A0C" w14:textId="77777777" w:rsidR="00111B6E" w:rsidRPr="000B4B3E" w:rsidRDefault="00111B6E" w:rsidP="006B63A1">
            <w:pPr>
              <w:spacing w:before="0" w:after="0"/>
              <w:jc w:val="center"/>
              <w:rPr>
                <w:rFonts w:cs="Calibri"/>
                <w:sz w:val="16"/>
                <w:szCs w:val="16"/>
              </w:rPr>
            </w:pPr>
          </w:p>
        </w:tc>
      </w:tr>
      <w:tr w:rsidR="00111B6E" w:rsidRPr="000B4B3E" w14:paraId="79BE3BB7" w14:textId="77777777" w:rsidTr="006B63A1">
        <w:tc>
          <w:tcPr>
            <w:tcW w:w="1413" w:type="dxa"/>
            <w:vMerge/>
            <w:vAlign w:val="center"/>
          </w:tcPr>
          <w:p w14:paraId="70B31425" w14:textId="77777777" w:rsidR="00111B6E" w:rsidRPr="000B4B3E" w:rsidRDefault="00111B6E" w:rsidP="006B63A1">
            <w:pPr>
              <w:spacing w:before="0" w:after="0"/>
              <w:jc w:val="center"/>
              <w:rPr>
                <w:rFonts w:cs="Calibri"/>
                <w:sz w:val="16"/>
                <w:szCs w:val="16"/>
              </w:rPr>
            </w:pPr>
          </w:p>
        </w:tc>
        <w:tc>
          <w:tcPr>
            <w:tcW w:w="1306" w:type="dxa"/>
            <w:vMerge/>
            <w:vAlign w:val="center"/>
          </w:tcPr>
          <w:p w14:paraId="2118CCF3" w14:textId="77777777" w:rsidR="00111B6E" w:rsidRPr="000B4B3E" w:rsidRDefault="00111B6E" w:rsidP="006B63A1">
            <w:pPr>
              <w:spacing w:before="0" w:after="0"/>
              <w:jc w:val="center"/>
              <w:rPr>
                <w:rFonts w:cs="Calibri"/>
                <w:sz w:val="16"/>
                <w:szCs w:val="16"/>
              </w:rPr>
            </w:pPr>
          </w:p>
        </w:tc>
        <w:tc>
          <w:tcPr>
            <w:tcW w:w="1228" w:type="dxa"/>
            <w:vMerge/>
            <w:vAlign w:val="center"/>
          </w:tcPr>
          <w:p w14:paraId="4F7B4358" w14:textId="77777777" w:rsidR="00111B6E" w:rsidRPr="000B4B3E" w:rsidRDefault="00111B6E" w:rsidP="006B63A1">
            <w:pPr>
              <w:spacing w:before="0" w:after="0"/>
              <w:jc w:val="center"/>
              <w:rPr>
                <w:rFonts w:cs="Calibri"/>
                <w:sz w:val="16"/>
                <w:szCs w:val="16"/>
              </w:rPr>
            </w:pPr>
          </w:p>
        </w:tc>
        <w:tc>
          <w:tcPr>
            <w:tcW w:w="1429" w:type="dxa"/>
            <w:vMerge w:val="restart"/>
            <w:vAlign w:val="center"/>
          </w:tcPr>
          <w:p w14:paraId="46D3623B"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 9</w:t>
            </w:r>
          </w:p>
          <w:p w14:paraId="366C546A" w14:textId="77777777" w:rsidR="00111B6E" w:rsidRPr="000B4B3E" w:rsidRDefault="00111B6E" w:rsidP="006B63A1">
            <w:pPr>
              <w:spacing w:before="0" w:after="0"/>
              <w:jc w:val="center"/>
              <w:rPr>
                <w:rFonts w:cs="Calibri"/>
                <w:sz w:val="16"/>
                <w:szCs w:val="16"/>
              </w:rPr>
            </w:pPr>
            <w:r w:rsidRPr="000B4B3E">
              <w:rPr>
                <w:rFonts w:cs="Calibri"/>
                <w:sz w:val="16"/>
                <w:szCs w:val="16"/>
              </w:rPr>
              <w:t>IWA kod A15</w:t>
            </w:r>
          </w:p>
          <w:p w14:paraId="74EF3E52" w14:textId="77777777" w:rsidR="00111B6E" w:rsidRPr="000B4B3E" w:rsidRDefault="00111B6E" w:rsidP="006B63A1">
            <w:pPr>
              <w:spacing w:before="0" w:after="0"/>
              <w:jc w:val="center"/>
              <w:rPr>
                <w:rFonts w:cs="Calibri"/>
                <w:sz w:val="16"/>
                <w:szCs w:val="16"/>
              </w:rPr>
            </w:pPr>
          </w:p>
          <w:p w14:paraId="1936CB80" w14:textId="77777777" w:rsidR="00111B6E" w:rsidRPr="000B4B3E" w:rsidRDefault="00111B6E" w:rsidP="006B63A1">
            <w:pPr>
              <w:spacing w:before="0" w:after="0"/>
              <w:jc w:val="center"/>
              <w:rPr>
                <w:rFonts w:cs="Calibri"/>
                <w:sz w:val="16"/>
                <w:szCs w:val="16"/>
              </w:rPr>
            </w:pPr>
            <w:r>
              <w:rPr>
                <w:rFonts w:cs="Calibri"/>
                <w:sz w:val="16"/>
                <w:szCs w:val="16"/>
              </w:rPr>
              <w:t>Vodni gubici</w:t>
            </w:r>
          </w:p>
          <w:p w14:paraId="66299CC7" w14:textId="77777777" w:rsidR="00111B6E" w:rsidRPr="000B4B3E" w:rsidRDefault="00111B6E" w:rsidP="006B63A1">
            <w:pPr>
              <w:spacing w:before="0" w:after="0"/>
              <w:jc w:val="center"/>
              <w:rPr>
                <w:rFonts w:cs="Calibri"/>
                <w:sz w:val="16"/>
                <w:szCs w:val="16"/>
              </w:rPr>
            </w:pPr>
            <w:r w:rsidRPr="000B4B3E">
              <w:rPr>
                <w:rFonts w:cs="Calibri"/>
                <w:sz w:val="16"/>
                <w:szCs w:val="16"/>
              </w:rPr>
              <w:t>JIVU-a</w:t>
            </w:r>
          </w:p>
        </w:tc>
        <w:tc>
          <w:tcPr>
            <w:tcW w:w="1707" w:type="dxa"/>
            <w:vMerge w:val="restart"/>
            <w:vAlign w:val="center"/>
          </w:tcPr>
          <w:p w14:paraId="65706FBC"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 12</w:t>
            </w:r>
          </w:p>
          <w:p w14:paraId="257B594A" w14:textId="77777777" w:rsidR="00111B6E" w:rsidRPr="000B4B3E" w:rsidRDefault="00111B6E" w:rsidP="006B63A1">
            <w:pPr>
              <w:spacing w:before="0" w:after="0"/>
              <w:jc w:val="center"/>
              <w:rPr>
                <w:rFonts w:cs="Calibri"/>
                <w:sz w:val="16"/>
                <w:szCs w:val="16"/>
              </w:rPr>
            </w:pPr>
            <w:r w:rsidRPr="000B4B3E">
              <w:rPr>
                <w:rFonts w:cs="Calibri"/>
                <w:sz w:val="16"/>
                <w:szCs w:val="16"/>
              </w:rPr>
              <w:t>IWA kod A18</w:t>
            </w:r>
          </w:p>
          <w:p w14:paraId="081D2522" w14:textId="77777777" w:rsidR="00111B6E" w:rsidRPr="000B4B3E" w:rsidRDefault="00111B6E" w:rsidP="006B63A1">
            <w:pPr>
              <w:spacing w:before="0" w:after="0"/>
              <w:jc w:val="center"/>
              <w:rPr>
                <w:rFonts w:cs="Calibri"/>
                <w:sz w:val="16"/>
                <w:szCs w:val="16"/>
              </w:rPr>
            </w:pPr>
          </w:p>
          <w:p w14:paraId="61263422" w14:textId="77777777" w:rsidR="00111B6E" w:rsidRPr="000B4B3E" w:rsidRDefault="00111B6E" w:rsidP="006B63A1">
            <w:pPr>
              <w:spacing w:before="0" w:after="0"/>
              <w:jc w:val="center"/>
              <w:rPr>
                <w:rFonts w:cs="Calibri"/>
                <w:sz w:val="16"/>
                <w:szCs w:val="16"/>
              </w:rPr>
            </w:pPr>
            <w:r w:rsidRPr="000B4B3E">
              <w:rPr>
                <w:rFonts w:cs="Calibri"/>
                <w:sz w:val="16"/>
                <w:szCs w:val="16"/>
              </w:rPr>
              <w:t>Prividni gubitci</w:t>
            </w:r>
          </w:p>
          <w:p w14:paraId="11AAF1B1" w14:textId="77777777" w:rsidR="00111B6E" w:rsidRPr="000B4B3E" w:rsidRDefault="00111B6E" w:rsidP="006B63A1">
            <w:pPr>
              <w:spacing w:before="0" w:after="0"/>
              <w:jc w:val="center"/>
              <w:rPr>
                <w:rFonts w:cs="Calibri"/>
                <w:sz w:val="16"/>
                <w:szCs w:val="16"/>
              </w:rPr>
            </w:pPr>
            <w:r w:rsidRPr="000B4B3E">
              <w:rPr>
                <w:rFonts w:cs="Calibri"/>
                <w:sz w:val="16"/>
                <w:szCs w:val="16"/>
              </w:rPr>
              <w:t>JIVU-a</w:t>
            </w:r>
          </w:p>
        </w:tc>
        <w:tc>
          <w:tcPr>
            <w:tcW w:w="1701" w:type="dxa"/>
            <w:vAlign w:val="center"/>
          </w:tcPr>
          <w:p w14:paraId="6606D802"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 10</w:t>
            </w:r>
          </w:p>
          <w:p w14:paraId="2F99B439" w14:textId="77777777" w:rsidR="00111B6E" w:rsidRPr="000B4B3E" w:rsidRDefault="00111B6E" w:rsidP="006B63A1">
            <w:pPr>
              <w:spacing w:before="0" w:after="0"/>
              <w:jc w:val="center"/>
              <w:rPr>
                <w:rFonts w:cs="Calibri"/>
                <w:sz w:val="16"/>
                <w:szCs w:val="16"/>
              </w:rPr>
            </w:pPr>
            <w:r w:rsidRPr="000B4B3E">
              <w:rPr>
                <w:rFonts w:cs="Calibri"/>
                <w:sz w:val="16"/>
                <w:szCs w:val="16"/>
              </w:rPr>
              <w:t>IWA kod A16</w:t>
            </w:r>
          </w:p>
          <w:p w14:paraId="36A3ACF9" w14:textId="77777777" w:rsidR="00111B6E" w:rsidRPr="000B4B3E" w:rsidRDefault="00111B6E" w:rsidP="006B63A1">
            <w:pPr>
              <w:spacing w:before="0" w:after="0"/>
              <w:jc w:val="center"/>
              <w:rPr>
                <w:rFonts w:cs="Calibri"/>
                <w:sz w:val="16"/>
                <w:szCs w:val="16"/>
              </w:rPr>
            </w:pPr>
          </w:p>
          <w:p w14:paraId="402FA420" w14:textId="77777777" w:rsidR="00111B6E" w:rsidRPr="000B4B3E" w:rsidRDefault="00111B6E" w:rsidP="006B63A1">
            <w:pPr>
              <w:spacing w:before="0" w:after="0"/>
              <w:jc w:val="center"/>
              <w:rPr>
                <w:rFonts w:cs="Calibri"/>
                <w:sz w:val="16"/>
                <w:szCs w:val="16"/>
              </w:rPr>
            </w:pPr>
            <w:r w:rsidRPr="000B4B3E">
              <w:rPr>
                <w:rFonts w:cs="Calibri"/>
                <w:sz w:val="16"/>
                <w:szCs w:val="16"/>
              </w:rPr>
              <w:t>Neovlaštena potrošnja JIVU-a</w:t>
            </w:r>
          </w:p>
        </w:tc>
        <w:tc>
          <w:tcPr>
            <w:tcW w:w="1389" w:type="dxa"/>
            <w:vMerge/>
            <w:vAlign w:val="center"/>
          </w:tcPr>
          <w:p w14:paraId="7EB82707" w14:textId="77777777" w:rsidR="00111B6E" w:rsidRPr="000B4B3E" w:rsidRDefault="00111B6E" w:rsidP="006B63A1">
            <w:pPr>
              <w:spacing w:before="0" w:after="0"/>
              <w:jc w:val="center"/>
              <w:rPr>
                <w:rFonts w:cs="Calibri"/>
                <w:sz w:val="16"/>
                <w:szCs w:val="16"/>
              </w:rPr>
            </w:pPr>
          </w:p>
        </w:tc>
      </w:tr>
      <w:tr w:rsidR="00111B6E" w:rsidRPr="000B4B3E" w14:paraId="270E509D" w14:textId="77777777" w:rsidTr="006B63A1">
        <w:trPr>
          <w:trHeight w:val="1182"/>
        </w:trPr>
        <w:tc>
          <w:tcPr>
            <w:tcW w:w="1413" w:type="dxa"/>
            <w:vMerge/>
            <w:vAlign w:val="center"/>
          </w:tcPr>
          <w:p w14:paraId="1205C535" w14:textId="77777777" w:rsidR="00111B6E" w:rsidRPr="000B4B3E" w:rsidRDefault="00111B6E" w:rsidP="006B63A1">
            <w:pPr>
              <w:spacing w:before="0" w:after="0"/>
              <w:jc w:val="center"/>
              <w:rPr>
                <w:rFonts w:cs="Calibri"/>
                <w:sz w:val="16"/>
                <w:szCs w:val="16"/>
              </w:rPr>
            </w:pPr>
          </w:p>
        </w:tc>
        <w:tc>
          <w:tcPr>
            <w:tcW w:w="1306" w:type="dxa"/>
            <w:vMerge/>
            <w:vAlign w:val="center"/>
          </w:tcPr>
          <w:p w14:paraId="026B411F" w14:textId="77777777" w:rsidR="00111B6E" w:rsidRPr="000B4B3E" w:rsidRDefault="00111B6E" w:rsidP="006B63A1">
            <w:pPr>
              <w:spacing w:before="0" w:after="0"/>
              <w:jc w:val="center"/>
              <w:rPr>
                <w:rFonts w:cs="Calibri"/>
                <w:sz w:val="16"/>
                <w:szCs w:val="16"/>
              </w:rPr>
            </w:pPr>
          </w:p>
        </w:tc>
        <w:tc>
          <w:tcPr>
            <w:tcW w:w="1228" w:type="dxa"/>
            <w:vMerge/>
            <w:vAlign w:val="center"/>
          </w:tcPr>
          <w:p w14:paraId="67AE04F2" w14:textId="77777777" w:rsidR="00111B6E" w:rsidRPr="000B4B3E" w:rsidRDefault="00111B6E" w:rsidP="006B63A1">
            <w:pPr>
              <w:spacing w:before="0" w:after="0"/>
              <w:jc w:val="center"/>
              <w:rPr>
                <w:rFonts w:cs="Calibri"/>
                <w:sz w:val="16"/>
                <w:szCs w:val="16"/>
              </w:rPr>
            </w:pPr>
          </w:p>
        </w:tc>
        <w:tc>
          <w:tcPr>
            <w:tcW w:w="1429" w:type="dxa"/>
            <w:vMerge/>
            <w:vAlign w:val="center"/>
          </w:tcPr>
          <w:p w14:paraId="1A00AB15" w14:textId="77777777" w:rsidR="00111B6E" w:rsidRPr="000B4B3E" w:rsidRDefault="00111B6E" w:rsidP="006B63A1">
            <w:pPr>
              <w:spacing w:before="0" w:after="0"/>
              <w:jc w:val="center"/>
              <w:rPr>
                <w:rFonts w:cs="Calibri"/>
                <w:sz w:val="16"/>
                <w:szCs w:val="16"/>
              </w:rPr>
            </w:pPr>
          </w:p>
        </w:tc>
        <w:tc>
          <w:tcPr>
            <w:tcW w:w="1707" w:type="dxa"/>
            <w:vMerge/>
            <w:vAlign w:val="center"/>
          </w:tcPr>
          <w:p w14:paraId="26B01614" w14:textId="77777777" w:rsidR="00111B6E" w:rsidRPr="000B4B3E" w:rsidRDefault="00111B6E" w:rsidP="006B63A1">
            <w:pPr>
              <w:spacing w:before="0" w:after="0"/>
              <w:jc w:val="center"/>
              <w:rPr>
                <w:rFonts w:cs="Calibri"/>
                <w:sz w:val="16"/>
                <w:szCs w:val="16"/>
              </w:rPr>
            </w:pPr>
          </w:p>
        </w:tc>
        <w:tc>
          <w:tcPr>
            <w:tcW w:w="1701" w:type="dxa"/>
            <w:vAlign w:val="center"/>
          </w:tcPr>
          <w:p w14:paraId="4C4BC1C0"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 11</w:t>
            </w:r>
          </w:p>
          <w:p w14:paraId="1154BD57" w14:textId="77777777" w:rsidR="00111B6E" w:rsidRPr="000B4B3E" w:rsidRDefault="00111B6E" w:rsidP="006B63A1">
            <w:pPr>
              <w:spacing w:before="0" w:after="0"/>
              <w:jc w:val="center"/>
              <w:rPr>
                <w:rFonts w:cs="Calibri"/>
                <w:sz w:val="16"/>
                <w:szCs w:val="16"/>
              </w:rPr>
            </w:pPr>
            <w:r w:rsidRPr="000B4B3E">
              <w:rPr>
                <w:rFonts w:cs="Calibri"/>
                <w:sz w:val="16"/>
                <w:szCs w:val="16"/>
              </w:rPr>
              <w:t>IWA kod A17</w:t>
            </w:r>
          </w:p>
          <w:p w14:paraId="7AF07D3B" w14:textId="77777777" w:rsidR="00111B6E" w:rsidRPr="000B4B3E" w:rsidRDefault="00111B6E" w:rsidP="006B63A1">
            <w:pPr>
              <w:spacing w:before="0" w:after="0"/>
              <w:jc w:val="center"/>
              <w:rPr>
                <w:rFonts w:cs="Calibri"/>
                <w:sz w:val="16"/>
                <w:szCs w:val="16"/>
              </w:rPr>
            </w:pPr>
          </w:p>
          <w:p w14:paraId="77013D56" w14:textId="77777777" w:rsidR="00111B6E" w:rsidRPr="000B4B3E" w:rsidRDefault="00111B6E" w:rsidP="006B63A1">
            <w:pPr>
              <w:spacing w:before="0" w:after="0"/>
              <w:jc w:val="center"/>
              <w:rPr>
                <w:rFonts w:cs="Calibri"/>
                <w:sz w:val="16"/>
                <w:szCs w:val="16"/>
              </w:rPr>
            </w:pPr>
            <w:r w:rsidRPr="000B4B3E">
              <w:rPr>
                <w:rFonts w:cs="Calibri"/>
                <w:sz w:val="16"/>
                <w:szCs w:val="16"/>
              </w:rPr>
              <w:t xml:space="preserve">Netočnost vodomjera potrošača (i pogreške u radu s podacima) JIVU-a </w:t>
            </w:r>
          </w:p>
        </w:tc>
        <w:tc>
          <w:tcPr>
            <w:tcW w:w="1389" w:type="dxa"/>
            <w:vMerge/>
            <w:vAlign w:val="center"/>
          </w:tcPr>
          <w:p w14:paraId="059B04A8" w14:textId="77777777" w:rsidR="00111B6E" w:rsidRPr="000B4B3E" w:rsidRDefault="00111B6E" w:rsidP="006B63A1">
            <w:pPr>
              <w:spacing w:before="0" w:after="0"/>
              <w:jc w:val="center"/>
              <w:rPr>
                <w:rFonts w:cs="Calibri"/>
                <w:sz w:val="16"/>
                <w:szCs w:val="16"/>
              </w:rPr>
            </w:pPr>
          </w:p>
        </w:tc>
      </w:tr>
      <w:tr w:rsidR="00111B6E" w:rsidRPr="000B4B3E" w14:paraId="61B0346B" w14:textId="77777777" w:rsidTr="006B63A1">
        <w:tc>
          <w:tcPr>
            <w:tcW w:w="1413" w:type="dxa"/>
            <w:vMerge/>
            <w:vAlign w:val="center"/>
          </w:tcPr>
          <w:p w14:paraId="6B37579F" w14:textId="77777777" w:rsidR="00111B6E" w:rsidRPr="000B4B3E" w:rsidRDefault="00111B6E" w:rsidP="006B63A1">
            <w:pPr>
              <w:spacing w:before="0" w:after="0"/>
              <w:jc w:val="center"/>
              <w:rPr>
                <w:rFonts w:cs="Calibri"/>
                <w:sz w:val="16"/>
                <w:szCs w:val="16"/>
              </w:rPr>
            </w:pPr>
          </w:p>
        </w:tc>
        <w:tc>
          <w:tcPr>
            <w:tcW w:w="1306" w:type="dxa"/>
            <w:vMerge/>
            <w:vAlign w:val="center"/>
          </w:tcPr>
          <w:p w14:paraId="45295EA1" w14:textId="77777777" w:rsidR="00111B6E" w:rsidRPr="000B4B3E" w:rsidRDefault="00111B6E" w:rsidP="006B63A1">
            <w:pPr>
              <w:spacing w:before="0" w:after="0"/>
              <w:jc w:val="center"/>
              <w:rPr>
                <w:rFonts w:cs="Calibri"/>
                <w:sz w:val="16"/>
                <w:szCs w:val="16"/>
              </w:rPr>
            </w:pPr>
          </w:p>
        </w:tc>
        <w:tc>
          <w:tcPr>
            <w:tcW w:w="1228" w:type="dxa"/>
            <w:vMerge/>
            <w:vAlign w:val="center"/>
          </w:tcPr>
          <w:p w14:paraId="5F2027AB" w14:textId="77777777" w:rsidR="00111B6E" w:rsidRPr="000B4B3E" w:rsidRDefault="00111B6E" w:rsidP="006B63A1">
            <w:pPr>
              <w:spacing w:before="0" w:after="0"/>
              <w:jc w:val="center"/>
              <w:rPr>
                <w:rFonts w:cs="Calibri"/>
                <w:sz w:val="16"/>
                <w:szCs w:val="16"/>
              </w:rPr>
            </w:pPr>
          </w:p>
        </w:tc>
        <w:tc>
          <w:tcPr>
            <w:tcW w:w="1429" w:type="dxa"/>
            <w:vMerge/>
            <w:vAlign w:val="center"/>
          </w:tcPr>
          <w:p w14:paraId="6F9EBB83" w14:textId="77777777" w:rsidR="00111B6E" w:rsidRPr="000B4B3E" w:rsidRDefault="00111B6E" w:rsidP="006B63A1">
            <w:pPr>
              <w:spacing w:before="0" w:after="0"/>
              <w:jc w:val="center"/>
              <w:rPr>
                <w:rFonts w:cs="Calibri"/>
                <w:sz w:val="16"/>
                <w:szCs w:val="16"/>
              </w:rPr>
            </w:pPr>
          </w:p>
        </w:tc>
        <w:tc>
          <w:tcPr>
            <w:tcW w:w="1707" w:type="dxa"/>
            <w:vMerge w:val="restart"/>
            <w:vAlign w:val="center"/>
          </w:tcPr>
          <w:p w14:paraId="378C7C1D" w14:textId="77777777" w:rsidR="00111B6E" w:rsidRPr="000B4B3E" w:rsidRDefault="00111B6E" w:rsidP="006B63A1">
            <w:pPr>
              <w:spacing w:before="0" w:after="0"/>
              <w:jc w:val="center"/>
              <w:rPr>
                <w:rFonts w:cs="Calibri"/>
                <w:b/>
                <w:bCs/>
                <w:color w:val="0070C0"/>
                <w:sz w:val="16"/>
                <w:szCs w:val="16"/>
              </w:rPr>
            </w:pPr>
            <w:r w:rsidRPr="000B4B3E">
              <w:rPr>
                <w:rFonts w:cs="Calibri"/>
                <w:b/>
                <w:bCs/>
                <w:color w:val="0070C0"/>
                <w:sz w:val="16"/>
                <w:szCs w:val="16"/>
              </w:rPr>
              <w:t>Varijabla 13</w:t>
            </w:r>
          </w:p>
          <w:p w14:paraId="23823130" w14:textId="77777777" w:rsidR="00111B6E" w:rsidRPr="000B4B3E" w:rsidRDefault="00111B6E" w:rsidP="006B63A1">
            <w:pPr>
              <w:spacing w:before="0" w:after="0"/>
              <w:jc w:val="center"/>
              <w:rPr>
                <w:rFonts w:cs="Calibri"/>
                <w:sz w:val="16"/>
                <w:szCs w:val="16"/>
              </w:rPr>
            </w:pPr>
            <w:r w:rsidRPr="000B4B3E">
              <w:rPr>
                <w:rFonts w:cs="Calibri"/>
                <w:sz w:val="16"/>
                <w:szCs w:val="16"/>
              </w:rPr>
              <w:t>IWA kod A19</w:t>
            </w:r>
          </w:p>
          <w:p w14:paraId="54A5D14F" w14:textId="77777777" w:rsidR="00111B6E" w:rsidRPr="000B4B3E" w:rsidRDefault="00111B6E" w:rsidP="006B63A1">
            <w:pPr>
              <w:spacing w:before="0" w:after="0"/>
              <w:jc w:val="center"/>
              <w:rPr>
                <w:rFonts w:cs="Calibri"/>
                <w:sz w:val="16"/>
                <w:szCs w:val="16"/>
              </w:rPr>
            </w:pPr>
          </w:p>
          <w:p w14:paraId="785B997D" w14:textId="77777777" w:rsidR="00111B6E" w:rsidRPr="000B4B3E" w:rsidRDefault="00111B6E" w:rsidP="006B63A1">
            <w:pPr>
              <w:spacing w:before="0" w:after="0"/>
              <w:jc w:val="center"/>
              <w:rPr>
                <w:rFonts w:cs="Calibri"/>
                <w:sz w:val="16"/>
                <w:szCs w:val="16"/>
              </w:rPr>
            </w:pPr>
            <w:r w:rsidRPr="000B4B3E">
              <w:rPr>
                <w:rFonts w:cs="Calibri"/>
                <w:sz w:val="16"/>
                <w:szCs w:val="16"/>
              </w:rPr>
              <w:t>Stvarni gubitci JIVU-a</w:t>
            </w:r>
          </w:p>
        </w:tc>
        <w:tc>
          <w:tcPr>
            <w:tcW w:w="1701" w:type="dxa"/>
            <w:vAlign w:val="center"/>
          </w:tcPr>
          <w:p w14:paraId="6D1C4FC9" w14:textId="77777777" w:rsidR="00111B6E" w:rsidRPr="000B4B3E" w:rsidRDefault="00111B6E" w:rsidP="006B63A1">
            <w:pPr>
              <w:spacing w:before="0" w:after="0"/>
              <w:jc w:val="center"/>
              <w:rPr>
                <w:rFonts w:cs="Calibri"/>
                <w:sz w:val="16"/>
                <w:szCs w:val="16"/>
              </w:rPr>
            </w:pPr>
            <w:r w:rsidRPr="000B4B3E">
              <w:rPr>
                <w:rFonts w:cs="Calibri"/>
                <w:sz w:val="16"/>
                <w:szCs w:val="16"/>
              </w:rPr>
              <w:t>Curenje na cjevovodima</w:t>
            </w:r>
          </w:p>
        </w:tc>
        <w:tc>
          <w:tcPr>
            <w:tcW w:w="1389" w:type="dxa"/>
            <w:vMerge/>
            <w:vAlign w:val="center"/>
          </w:tcPr>
          <w:p w14:paraId="722DCA20" w14:textId="77777777" w:rsidR="00111B6E" w:rsidRPr="000B4B3E" w:rsidRDefault="00111B6E" w:rsidP="006B63A1">
            <w:pPr>
              <w:spacing w:before="0" w:after="0"/>
              <w:jc w:val="center"/>
              <w:rPr>
                <w:rFonts w:cs="Calibri"/>
                <w:sz w:val="16"/>
                <w:szCs w:val="16"/>
              </w:rPr>
            </w:pPr>
          </w:p>
        </w:tc>
      </w:tr>
      <w:tr w:rsidR="00111B6E" w:rsidRPr="000B4B3E" w14:paraId="4A3521E2" w14:textId="77777777" w:rsidTr="006B63A1">
        <w:tc>
          <w:tcPr>
            <w:tcW w:w="1413" w:type="dxa"/>
            <w:vMerge/>
            <w:vAlign w:val="center"/>
          </w:tcPr>
          <w:p w14:paraId="3FD7E462" w14:textId="77777777" w:rsidR="00111B6E" w:rsidRPr="000B4B3E" w:rsidRDefault="00111B6E" w:rsidP="006B63A1">
            <w:pPr>
              <w:spacing w:before="0" w:after="0"/>
              <w:jc w:val="center"/>
              <w:rPr>
                <w:rFonts w:cs="Calibri"/>
                <w:sz w:val="16"/>
                <w:szCs w:val="16"/>
              </w:rPr>
            </w:pPr>
          </w:p>
        </w:tc>
        <w:tc>
          <w:tcPr>
            <w:tcW w:w="1306" w:type="dxa"/>
            <w:vMerge/>
            <w:vAlign w:val="center"/>
          </w:tcPr>
          <w:p w14:paraId="58615293" w14:textId="77777777" w:rsidR="00111B6E" w:rsidRPr="000B4B3E" w:rsidRDefault="00111B6E" w:rsidP="006B63A1">
            <w:pPr>
              <w:spacing w:before="0" w:after="0"/>
              <w:jc w:val="center"/>
              <w:rPr>
                <w:rFonts w:cs="Calibri"/>
                <w:sz w:val="16"/>
                <w:szCs w:val="16"/>
              </w:rPr>
            </w:pPr>
          </w:p>
        </w:tc>
        <w:tc>
          <w:tcPr>
            <w:tcW w:w="1228" w:type="dxa"/>
            <w:vMerge/>
            <w:vAlign w:val="center"/>
          </w:tcPr>
          <w:p w14:paraId="28A9BC7A" w14:textId="77777777" w:rsidR="00111B6E" w:rsidRPr="000B4B3E" w:rsidRDefault="00111B6E" w:rsidP="006B63A1">
            <w:pPr>
              <w:spacing w:before="0" w:after="0"/>
              <w:jc w:val="center"/>
              <w:rPr>
                <w:rFonts w:cs="Calibri"/>
                <w:sz w:val="16"/>
                <w:szCs w:val="16"/>
              </w:rPr>
            </w:pPr>
          </w:p>
        </w:tc>
        <w:tc>
          <w:tcPr>
            <w:tcW w:w="1429" w:type="dxa"/>
            <w:vMerge/>
            <w:vAlign w:val="center"/>
          </w:tcPr>
          <w:p w14:paraId="12B05D74" w14:textId="77777777" w:rsidR="00111B6E" w:rsidRPr="000B4B3E" w:rsidRDefault="00111B6E" w:rsidP="006B63A1">
            <w:pPr>
              <w:spacing w:before="0" w:after="0"/>
              <w:jc w:val="center"/>
              <w:rPr>
                <w:rFonts w:cs="Calibri"/>
                <w:sz w:val="16"/>
                <w:szCs w:val="16"/>
              </w:rPr>
            </w:pPr>
          </w:p>
        </w:tc>
        <w:tc>
          <w:tcPr>
            <w:tcW w:w="1707" w:type="dxa"/>
            <w:vMerge/>
            <w:vAlign w:val="center"/>
          </w:tcPr>
          <w:p w14:paraId="12FDE969" w14:textId="77777777" w:rsidR="00111B6E" w:rsidRPr="000B4B3E" w:rsidRDefault="00111B6E" w:rsidP="006B63A1">
            <w:pPr>
              <w:spacing w:before="0" w:after="0"/>
              <w:jc w:val="center"/>
              <w:rPr>
                <w:rFonts w:cs="Calibri"/>
                <w:sz w:val="16"/>
                <w:szCs w:val="16"/>
              </w:rPr>
            </w:pPr>
          </w:p>
        </w:tc>
        <w:tc>
          <w:tcPr>
            <w:tcW w:w="1701" w:type="dxa"/>
            <w:vAlign w:val="center"/>
          </w:tcPr>
          <w:p w14:paraId="31F01273" w14:textId="77777777" w:rsidR="00111B6E" w:rsidRPr="000B4B3E" w:rsidRDefault="00111B6E" w:rsidP="006B63A1">
            <w:pPr>
              <w:spacing w:before="0" w:after="0"/>
              <w:jc w:val="center"/>
              <w:rPr>
                <w:rFonts w:cs="Calibri"/>
                <w:sz w:val="16"/>
                <w:szCs w:val="16"/>
              </w:rPr>
            </w:pPr>
            <w:r w:rsidRPr="000B4B3E">
              <w:rPr>
                <w:rFonts w:cs="Calibri"/>
                <w:sz w:val="16"/>
                <w:szCs w:val="16"/>
              </w:rPr>
              <w:t>Prelijevanje u vodospremama</w:t>
            </w:r>
          </w:p>
        </w:tc>
        <w:tc>
          <w:tcPr>
            <w:tcW w:w="1389" w:type="dxa"/>
            <w:vMerge/>
            <w:vAlign w:val="center"/>
          </w:tcPr>
          <w:p w14:paraId="62008D2F" w14:textId="77777777" w:rsidR="00111B6E" w:rsidRPr="000B4B3E" w:rsidRDefault="00111B6E" w:rsidP="006B63A1">
            <w:pPr>
              <w:spacing w:before="0" w:after="0"/>
              <w:jc w:val="center"/>
              <w:rPr>
                <w:rFonts w:cs="Calibri"/>
                <w:sz w:val="16"/>
                <w:szCs w:val="16"/>
              </w:rPr>
            </w:pPr>
          </w:p>
        </w:tc>
      </w:tr>
      <w:tr w:rsidR="00111B6E" w:rsidRPr="000B4B3E" w14:paraId="43121DB0" w14:textId="77777777" w:rsidTr="006B63A1">
        <w:tc>
          <w:tcPr>
            <w:tcW w:w="1413" w:type="dxa"/>
            <w:vMerge/>
            <w:vAlign w:val="center"/>
          </w:tcPr>
          <w:p w14:paraId="7361C4D3" w14:textId="77777777" w:rsidR="00111B6E" w:rsidRPr="000B4B3E" w:rsidRDefault="00111B6E" w:rsidP="006B63A1">
            <w:pPr>
              <w:spacing w:before="0" w:after="0"/>
              <w:jc w:val="center"/>
              <w:rPr>
                <w:rFonts w:cs="Calibri"/>
                <w:sz w:val="16"/>
                <w:szCs w:val="16"/>
              </w:rPr>
            </w:pPr>
          </w:p>
        </w:tc>
        <w:tc>
          <w:tcPr>
            <w:tcW w:w="1306" w:type="dxa"/>
            <w:vMerge/>
            <w:vAlign w:val="center"/>
          </w:tcPr>
          <w:p w14:paraId="08C8B7CF" w14:textId="77777777" w:rsidR="00111B6E" w:rsidRPr="000B4B3E" w:rsidRDefault="00111B6E" w:rsidP="006B63A1">
            <w:pPr>
              <w:spacing w:before="0" w:after="0"/>
              <w:jc w:val="center"/>
              <w:rPr>
                <w:rFonts w:cs="Calibri"/>
                <w:sz w:val="16"/>
                <w:szCs w:val="16"/>
              </w:rPr>
            </w:pPr>
          </w:p>
        </w:tc>
        <w:tc>
          <w:tcPr>
            <w:tcW w:w="1228" w:type="dxa"/>
            <w:vMerge/>
            <w:vAlign w:val="center"/>
          </w:tcPr>
          <w:p w14:paraId="17403C12" w14:textId="77777777" w:rsidR="00111B6E" w:rsidRPr="000B4B3E" w:rsidRDefault="00111B6E" w:rsidP="006B63A1">
            <w:pPr>
              <w:spacing w:before="0" w:after="0"/>
              <w:jc w:val="center"/>
              <w:rPr>
                <w:rFonts w:cs="Calibri"/>
                <w:sz w:val="16"/>
                <w:szCs w:val="16"/>
              </w:rPr>
            </w:pPr>
          </w:p>
        </w:tc>
        <w:tc>
          <w:tcPr>
            <w:tcW w:w="1429" w:type="dxa"/>
            <w:vMerge/>
            <w:vAlign w:val="center"/>
          </w:tcPr>
          <w:p w14:paraId="164D370A" w14:textId="77777777" w:rsidR="00111B6E" w:rsidRPr="000B4B3E" w:rsidRDefault="00111B6E" w:rsidP="006B63A1">
            <w:pPr>
              <w:spacing w:before="0" w:after="0"/>
              <w:jc w:val="center"/>
              <w:rPr>
                <w:rFonts w:cs="Calibri"/>
                <w:sz w:val="16"/>
                <w:szCs w:val="16"/>
              </w:rPr>
            </w:pPr>
          </w:p>
        </w:tc>
        <w:tc>
          <w:tcPr>
            <w:tcW w:w="1707" w:type="dxa"/>
            <w:vMerge/>
            <w:vAlign w:val="center"/>
          </w:tcPr>
          <w:p w14:paraId="2B452C76" w14:textId="77777777" w:rsidR="00111B6E" w:rsidRPr="000B4B3E" w:rsidRDefault="00111B6E" w:rsidP="006B63A1">
            <w:pPr>
              <w:spacing w:before="0" w:after="0"/>
              <w:jc w:val="center"/>
              <w:rPr>
                <w:rFonts w:cs="Calibri"/>
                <w:sz w:val="16"/>
                <w:szCs w:val="16"/>
              </w:rPr>
            </w:pPr>
          </w:p>
        </w:tc>
        <w:tc>
          <w:tcPr>
            <w:tcW w:w="1701" w:type="dxa"/>
            <w:vAlign w:val="center"/>
          </w:tcPr>
          <w:p w14:paraId="17C77CB1" w14:textId="77777777" w:rsidR="00111B6E" w:rsidRPr="000B4B3E" w:rsidRDefault="00111B6E" w:rsidP="006B63A1">
            <w:pPr>
              <w:spacing w:before="0" w:after="0"/>
              <w:jc w:val="center"/>
              <w:rPr>
                <w:rFonts w:cs="Calibri"/>
                <w:sz w:val="16"/>
                <w:szCs w:val="16"/>
              </w:rPr>
            </w:pPr>
            <w:r w:rsidRPr="000B4B3E">
              <w:rPr>
                <w:rFonts w:cs="Calibri"/>
                <w:sz w:val="16"/>
                <w:szCs w:val="16"/>
              </w:rPr>
              <w:t>Curenje na priključcima korisnika do točke mjerenja</w:t>
            </w:r>
          </w:p>
        </w:tc>
        <w:tc>
          <w:tcPr>
            <w:tcW w:w="1389" w:type="dxa"/>
            <w:vMerge/>
            <w:vAlign w:val="center"/>
          </w:tcPr>
          <w:p w14:paraId="5B075343" w14:textId="77777777" w:rsidR="00111B6E" w:rsidRPr="000B4B3E" w:rsidRDefault="00111B6E" w:rsidP="006B63A1">
            <w:pPr>
              <w:spacing w:before="0" w:after="0"/>
              <w:jc w:val="center"/>
              <w:rPr>
                <w:rFonts w:cs="Calibri"/>
                <w:sz w:val="16"/>
                <w:szCs w:val="16"/>
              </w:rPr>
            </w:pPr>
          </w:p>
        </w:tc>
      </w:tr>
      <w:bookmarkEnd w:id="16"/>
    </w:tbl>
    <w:p w14:paraId="2909B571" w14:textId="77777777" w:rsidR="00111B6E" w:rsidRPr="000B4B3E" w:rsidRDefault="00111B6E" w:rsidP="00111B6E">
      <w:pPr>
        <w:rPr>
          <w:rFonts w:cs="Calibri"/>
        </w:rPr>
        <w:sectPr w:rsidR="00111B6E" w:rsidRPr="000B4B3E" w:rsidSect="00111B6E">
          <w:headerReference w:type="even" r:id="rId15"/>
          <w:headerReference w:type="default" r:id="rId16"/>
          <w:footerReference w:type="default" r:id="rId17"/>
          <w:type w:val="continuous"/>
          <w:pgSz w:w="11907" w:h="16840" w:code="9"/>
          <w:pgMar w:top="1702" w:right="862" w:bottom="1702" w:left="862" w:header="720" w:footer="301" w:gutter="0"/>
          <w:cols w:space="720"/>
          <w:docGrid w:linePitch="360"/>
        </w:sectPr>
      </w:pPr>
    </w:p>
    <w:p w14:paraId="748274FB" w14:textId="77777777" w:rsidR="00111B6E" w:rsidRPr="000B4B3E" w:rsidRDefault="00111B6E" w:rsidP="00111B6E">
      <w:pPr>
        <w:pStyle w:val="Heading2"/>
        <w:numPr>
          <w:ilvl w:val="1"/>
          <w:numId w:val="9"/>
        </w:numPr>
        <w:spacing w:before="80"/>
        <w:rPr>
          <w:rFonts w:cs="Calibri"/>
        </w:rPr>
      </w:pPr>
      <w:bookmarkStart w:id="17" w:name="_Ref179405409"/>
      <w:bookmarkStart w:id="18" w:name="_Toc180062729"/>
      <w:bookmarkStart w:id="19" w:name="_Hlk193222542"/>
      <w:r w:rsidRPr="000B4B3E">
        <w:rPr>
          <w:rFonts w:cs="Calibri"/>
        </w:rPr>
        <w:br w:type="page"/>
      </w:r>
    </w:p>
    <w:p w14:paraId="4BCEC595" w14:textId="77777777" w:rsidR="00111B6E" w:rsidRPr="000B4B3E" w:rsidRDefault="00111B6E" w:rsidP="00111B6E">
      <w:pPr>
        <w:pStyle w:val="Heading2"/>
        <w:numPr>
          <w:ilvl w:val="0"/>
          <w:numId w:val="18"/>
        </w:numPr>
        <w:spacing w:before="80"/>
        <w:rPr>
          <w:rFonts w:cs="Calibri"/>
        </w:rPr>
      </w:pPr>
      <w:r>
        <w:rPr>
          <w:rFonts w:cs="Calibri"/>
        </w:rPr>
        <w:lastRenderedPageBreak/>
        <w:t xml:space="preserve">Skupina </w:t>
      </w:r>
      <w:r w:rsidRPr="000B4B3E">
        <w:rPr>
          <w:rFonts w:cs="Calibri"/>
        </w:rPr>
        <w:t>Fizička svojstva mreže (djelatnost vodoopskrbe)</w:t>
      </w:r>
    </w:p>
    <w:p w14:paraId="567EBD78" w14:textId="77777777" w:rsidR="00111B6E" w:rsidRDefault="00111B6E" w:rsidP="00111B6E">
      <w:pPr>
        <w:rPr>
          <w:rFonts w:cs="Calibri"/>
        </w:rPr>
      </w:pPr>
      <w:r w:rsidRPr="00826A47">
        <w:rPr>
          <w:rFonts w:cs="Calibri"/>
        </w:rPr>
        <w:t>Varijable IPV 20</w:t>
      </w:r>
      <w:r w:rsidRPr="00AB2878">
        <w:rPr>
          <w:rFonts w:cs="Calibri"/>
        </w:rPr>
        <w:t xml:space="preserve"> </w:t>
      </w:r>
      <w:r w:rsidRPr="00826A47">
        <w:rPr>
          <w:rFonts w:cs="Calibri"/>
        </w:rPr>
        <w:t>do IPV 24</w:t>
      </w:r>
      <w:r w:rsidRPr="00AB2878">
        <w:rPr>
          <w:rFonts w:cs="Calibri"/>
        </w:rPr>
        <w:t xml:space="preserve"> </w:t>
      </w:r>
      <w:r w:rsidRPr="000B4B3E">
        <w:rPr>
          <w:rFonts w:cs="Calibri"/>
        </w:rPr>
        <w:t xml:space="preserve">koriste </w:t>
      </w:r>
      <w:r>
        <w:rPr>
          <w:rFonts w:cs="Calibri"/>
        </w:rPr>
        <w:t xml:space="preserve">se </w:t>
      </w:r>
      <w:r w:rsidRPr="000B4B3E">
        <w:rPr>
          <w:rFonts w:cs="Calibri"/>
        </w:rPr>
        <w:t xml:space="preserve">za izračun ILI  </w:t>
      </w:r>
      <w:r>
        <w:rPr>
          <w:rFonts w:cs="Calibri"/>
        </w:rPr>
        <w:t xml:space="preserve">indeksa </w:t>
      </w:r>
      <w:r w:rsidRPr="000B4B3E">
        <w:rPr>
          <w:rFonts w:cs="Calibri"/>
        </w:rPr>
        <w:t>prema IWA metodologiji i ostalih pokazatelja stvarnih gubitaka vode.</w:t>
      </w:r>
    </w:p>
    <w:p w14:paraId="5737845A" w14:textId="77777777" w:rsidR="00111B6E" w:rsidRDefault="00111B6E" w:rsidP="00111B6E">
      <w:pPr>
        <w:rPr>
          <w:rFonts w:cs="Calibri"/>
        </w:rPr>
      </w:pPr>
      <w:r>
        <w:rPr>
          <w:rFonts w:cs="Calibri"/>
        </w:rPr>
        <w:t xml:space="preserve">Za ispravno razumijevanje podatka/varijable 22. </w:t>
      </w:r>
      <w:r w:rsidRPr="004A6D36">
        <w:rPr>
          <w:rFonts w:cs="Calibri"/>
        </w:rPr>
        <w:t>Broj  priključnih cijevi (vodova)</w:t>
      </w:r>
      <w:r>
        <w:rPr>
          <w:rFonts w:cs="Calibri"/>
        </w:rPr>
        <w:t xml:space="preserve"> - </w:t>
      </w:r>
      <w:r w:rsidRPr="004A6D36">
        <w:rPr>
          <w:rFonts w:cs="Calibri"/>
        </w:rPr>
        <w:t>priključak VT</w:t>
      </w:r>
      <w:r>
        <w:rPr>
          <w:rFonts w:cs="Calibri"/>
        </w:rPr>
        <w:t xml:space="preserve">,  daje se shematski prikaz gdje prestaje sustav javne vodoopskrbe, a počinje interni vodovodni sustav korisnika vodnih usluga. </w:t>
      </w:r>
    </w:p>
    <w:p w14:paraId="07DD4FC8" w14:textId="77777777" w:rsidR="00111B6E" w:rsidRDefault="00111B6E" w:rsidP="00111B6E">
      <w:pPr>
        <w:rPr>
          <w:rFonts w:cs="Calibri"/>
        </w:rPr>
      </w:pPr>
      <w:r>
        <w:rPr>
          <w:rFonts w:cs="Calibri"/>
          <w:noProof/>
        </w:rPr>
        <w:drawing>
          <wp:inline distT="0" distB="0" distL="0" distR="0" wp14:anchorId="46A2CB31" wp14:editId="6E5A041E">
            <wp:extent cx="3656787" cy="2324100"/>
            <wp:effectExtent l="0" t="0" r="1270" b="0"/>
            <wp:docPr id="8290069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screen">
                      <a:extLst>
                        <a:ext uri="{28A0092B-C50C-407E-A947-70E740481C1C}">
                          <a14:useLocalDpi xmlns:a14="http://schemas.microsoft.com/office/drawing/2010/main" val="0"/>
                        </a:ext>
                      </a:extLst>
                    </a:blip>
                    <a:srcRect/>
                    <a:stretch>
                      <a:fillRect/>
                    </a:stretch>
                  </pic:blipFill>
                  <pic:spPr bwMode="auto">
                    <a:xfrm>
                      <a:off x="0" y="0"/>
                      <a:ext cx="3692702" cy="2346926"/>
                    </a:xfrm>
                    <a:prstGeom prst="rect">
                      <a:avLst/>
                    </a:prstGeom>
                    <a:noFill/>
                  </pic:spPr>
                </pic:pic>
              </a:graphicData>
            </a:graphic>
          </wp:inline>
        </w:drawing>
      </w:r>
    </w:p>
    <w:p w14:paraId="504A7263" w14:textId="77777777" w:rsidR="00111B6E" w:rsidRDefault="00111B6E" w:rsidP="00111B6E">
      <w:pPr>
        <w:rPr>
          <w:rFonts w:cs="Calibri"/>
        </w:rPr>
      </w:pPr>
    </w:p>
    <w:p w14:paraId="53132BC9" w14:textId="77777777" w:rsidR="00111B6E" w:rsidRPr="000B4B3E" w:rsidRDefault="00111B6E" w:rsidP="00111B6E">
      <w:pPr>
        <w:rPr>
          <w:rStyle w:val="Strong"/>
          <w:rFonts w:cs="Calibri"/>
        </w:rPr>
      </w:pPr>
      <w:r w:rsidRPr="000B4B3E">
        <w:rPr>
          <w:rStyle w:val="Strong"/>
          <w:rFonts w:cs="Calibri"/>
        </w:rPr>
        <w:t xml:space="preserve">Varijabla </w:t>
      </w:r>
      <w:r>
        <w:rPr>
          <w:rStyle w:val="Strong"/>
          <w:rFonts w:cs="Calibri"/>
        </w:rPr>
        <w:t xml:space="preserve">IPV </w:t>
      </w:r>
      <w:r w:rsidRPr="000B4B3E">
        <w:rPr>
          <w:rStyle w:val="Strong"/>
          <w:rFonts w:cs="Calibri"/>
        </w:rPr>
        <w:t>24: Prosječan tlak u sustavu</w:t>
      </w:r>
    </w:p>
    <w:tbl>
      <w:tblPr>
        <w:tblStyle w:val="TableGrid"/>
        <w:tblW w:w="5000" w:type="pct"/>
        <w:tblLook w:val="04A0" w:firstRow="1" w:lastRow="0" w:firstColumn="1" w:lastColumn="0" w:noHBand="0" w:noVBand="1"/>
      </w:tblPr>
      <w:tblGrid>
        <w:gridCol w:w="1837"/>
        <w:gridCol w:w="4952"/>
        <w:gridCol w:w="3384"/>
      </w:tblGrid>
      <w:tr w:rsidR="00111B6E" w:rsidRPr="000B4B3E" w14:paraId="49D82A70" w14:textId="77777777" w:rsidTr="006B63A1">
        <w:trPr>
          <w:tblHeader/>
        </w:trPr>
        <w:tc>
          <w:tcPr>
            <w:tcW w:w="903" w:type="pct"/>
          </w:tcPr>
          <w:p w14:paraId="2183A679" w14:textId="77777777" w:rsidR="00111B6E" w:rsidRPr="000B4B3E" w:rsidRDefault="00111B6E" w:rsidP="006B63A1">
            <w:pPr>
              <w:spacing w:before="0" w:after="0"/>
              <w:rPr>
                <w:rFonts w:cs="Calibri"/>
                <w:b/>
                <w:bCs/>
                <w:sz w:val="16"/>
                <w:szCs w:val="16"/>
              </w:rPr>
            </w:pPr>
            <w:r w:rsidRPr="000B4B3E">
              <w:rPr>
                <w:rFonts w:cs="Calibri"/>
                <w:b/>
                <w:bCs/>
                <w:sz w:val="16"/>
                <w:szCs w:val="16"/>
              </w:rPr>
              <w:t>Vrsta</w:t>
            </w:r>
          </w:p>
        </w:tc>
        <w:tc>
          <w:tcPr>
            <w:tcW w:w="2434" w:type="pct"/>
          </w:tcPr>
          <w:p w14:paraId="52962B60" w14:textId="77777777" w:rsidR="00111B6E" w:rsidRPr="000B4B3E" w:rsidRDefault="00111B6E" w:rsidP="006B63A1">
            <w:pPr>
              <w:spacing w:before="0" w:after="0"/>
              <w:rPr>
                <w:rFonts w:cs="Calibri"/>
                <w:b/>
                <w:bCs/>
                <w:sz w:val="16"/>
                <w:szCs w:val="16"/>
              </w:rPr>
            </w:pPr>
            <w:r w:rsidRPr="000B4B3E">
              <w:rPr>
                <w:rFonts w:cs="Calibri"/>
                <w:b/>
                <w:bCs/>
                <w:sz w:val="16"/>
                <w:szCs w:val="16"/>
              </w:rPr>
              <w:t>Opis</w:t>
            </w:r>
          </w:p>
        </w:tc>
        <w:tc>
          <w:tcPr>
            <w:tcW w:w="1663" w:type="pct"/>
          </w:tcPr>
          <w:p w14:paraId="660ADD49" w14:textId="77777777" w:rsidR="00111B6E" w:rsidRPr="000B4B3E" w:rsidRDefault="00111B6E" w:rsidP="006B63A1">
            <w:pPr>
              <w:spacing w:before="0" w:after="0"/>
              <w:rPr>
                <w:rFonts w:cs="Calibri"/>
                <w:b/>
                <w:bCs/>
                <w:sz w:val="16"/>
                <w:szCs w:val="16"/>
              </w:rPr>
            </w:pPr>
            <w:r w:rsidRPr="000B4B3E">
              <w:rPr>
                <w:rFonts w:cs="Calibri"/>
                <w:b/>
                <w:bCs/>
                <w:sz w:val="16"/>
                <w:szCs w:val="16"/>
              </w:rPr>
              <w:t xml:space="preserve">Komentar </w:t>
            </w:r>
          </w:p>
        </w:tc>
      </w:tr>
      <w:tr w:rsidR="00111B6E" w:rsidRPr="000B4B3E" w14:paraId="0C893E76" w14:textId="77777777" w:rsidTr="006B63A1">
        <w:tc>
          <w:tcPr>
            <w:tcW w:w="903" w:type="pct"/>
          </w:tcPr>
          <w:p w14:paraId="04E0DA44" w14:textId="77777777" w:rsidR="00111B6E" w:rsidRPr="000B4B3E" w:rsidRDefault="00111B6E" w:rsidP="006B63A1">
            <w:pPr>
              <w:spacing w:before="0" w:after="0"/>
              <w:rPr>
                <w:rFonts w:cs="Calibri"/>
                <w:sz w:val="16"/>
                <w:szCs w:val="16"/>
              </w:rPr>
            </w:pPr>
            <w:r w:rsidRPr="000B4B3E">
              <w:rPr>
                <w:rFonts w:cs="Calibri"/>
                <w:sz w:val="16"/>
                <w:szCs w:val="16"/>
              </w:rPr>
              <w:t>IWA kod</w:t>
            </w:r>
          </w:p>
        </w:tc>
        <w:tc>
          <w:tcPr>
            <w:tcW w:w="2434" w:type="pct"/>
          </w:tcPr>
          <w:p w14:paraId="4122126F" w14:textId="77777777" w:rsidR="00111B6E" w:rsidRPr="000B4B3E" w:rsidRDefault="00111B6E" w:rsidP="006B63A1">
            <w:pPr>
              <w:spacing w:before="0" w:after="0"/>
              <w:rPr>
                <w:rFonts w:cs="Calibri"/>
                <w:sz w:val="16"/>
                <w:szCs w:val="16"/>
              </w:rPr>
            </w:pPr>
            <w:r w:rsidRPr="000B4B3E">
              <w:rPr>
                <w:rFonts w:cs="Calibri"/>
                <w:sz w:val="16"/>
                <w:szCs w:val="16"/>
              </w:rPr>
              <w:t>D34</w:t>
            </w:r>
          </w:p>
        </w:tc>
        <w:tc>
          <w:tcPr>
            <w:tcW w:w="1663" w:type="pct"/>
          </w:tcPr>
          <w:p w14:paraId="5329FAD9" w14:textId="77777777" w:rsidR="00111B6E" w:rsidRPr="000B4B3E" w:rsidRDefault="00111B6E" w:rsidP="006B63A1">
            <w:pPr>
              <w:spacing w:before="0" w:after="0"/>
              <w:rPr>
                <w:rFonts w:cs="Calibri"/>
                <w:sz w:val="16"/>
                <w:szCs w:val="16"/>
              </w:rPr>
            </w:pPr>
          </w:p>
        </w:tc>
      </w:tr>
      <w:tr w:rsidR="00111B6E" w:rsidRPr="000B4B3E" w14:paraId="5E050B03" w14:textId="77777777" w:rsidTr="006B63A1">
        <w:tc>
          <w:tcPr>
            <w:tcW w:w="903" w:type="pct"/>
          </w:tcPr>
          <w:p w14:paraId="082DF05D" w14:textId="77777777" w:rsidR="00111B6E" w:rsidRPr="000B4B3E" w:rsidRDefault="00111B6E" w:rsidP="006B63A1">
            <w:pPr>
              <w:spacing w:before="0" w:after="0"/>
              <w:rPr>
                <w:rFonts w:cs="Calibri"/>
                <w:sz w:val="16"/>
                <w:szCs w:val="16"/>
              </w:rPr>
            </w:pPr>
            <w:r w:rsidRPr="000B4B3E">
              <w:rPr>
                <w:rFonts w:cs="Calibri"/>
                <w:sz w:val="16"/>
                <w:szCs w:val="16"/>
              </w:rPr>
              <w:t>Naziv varijable</w:t>
            </w:r>
          </w:p>
        </w:tc>
        <w:tc>
          <w:tcPr>
            <w:tcW w:w="2434" w:type="pct"/>
          </w:tcPr>
          <w:p w14:paraId="656ADBCD" w14:textId="77777777" w:rsidR="00111B6E" w:rsidRPr="000B4B3E" w:rsidRDefault="00111B6E" w:rsidP="006B63A1">
            <w:pPr>
              <w:spacing w:before="0" w:after="0"/>
              <w:rPr>
                <w:rFonts w:cs="Calibri"/>
                <w:sz w:val="16"/>
                <w:szCs w:val="16"/>
              </w:rPr>
            </w:pPr>
            <w:r w:rsidRPr="000B4B3E">
              <w:rPr>
                <w:rFonts w:cs="Calibri"/>
                <w:sz w:val="16"/>
                <w:szCs w:val="16"/>
              </w:rPr>
              <w:t>Prosječan tlak u sustavu (m VS)</w:t>
            </w:r>
          </w:p>
        </w:tc>
        <w:tc>
          <w:tcPr>
            <w:tcW w:w="1663" w:type="pct"/>
          </w:tcPr>
          <w:p w14:paraId="4F7F3445" w14:textId="77777777" w:rsidR="00111B6E" w:rsidRPr="000B4B3E" w:rsidRDefault="00111B6E" w:rsidP="006B63A1">
            <w:pPr>
              <w:spacing w:before="0" w:after="0"/>
              <w:rPr>
                <w:rFonts w:cs="Calibri"/>
                <w:sz w:val="16"/>
                <w:szCs w:val="16"/>
              </w:rPr>
            </w:pPr>
          </w:p>
        </w:tc>
      </w:tr>
      <w:tr w:rsidR="00111B6E" w:rsidRPr="000B4B3E" w14:paraId="53F4C266" w14:textId="77777777" w:rsidTr="006B63A1">
        <w:tc>
          <w:tcPr>
            <w:tcW w:w="903" w:type="pct"/>
          </w:tcPr>
          <w:p w14:paraId="02846B07" w14:textId="77777777" w:rsidR="00111B6E" w:rsidRPr="000B4B3E" w:rsidRDefault="00111B6E" w:rsidP="006B63A1">
            <w:pPr>
              <w:spacing w:before="0" w:after="0"/>
              <w:rPr>
                <w:rFonts w:cs="Calibri"/>
                <w:sz w:val="16"/>
                <w:szCs w:val="16"/>
              </w:rPr>
            </w:pPr>
            <w:r w:rsidRPr="000B4B3E">
              <w:rPr>
                <w:rFonts w:cs="Calibri"/>
                <w:sz w:val="16"/>
                <w:szCs w:val="16"/>
              </w:rPr>
              <w:t>Definicija varijable</w:t>
            </w:r>
          </w:p>
        </w:tc>
        <w:tc>
          <w:tcPr>
            <w:tcW w:w="2434" w:type="pct"/>
          </w:tcPr>
          <w:p w14:paraId="2D0AA577" w14:textId="77777777" w:rsidR="00111B6E" w:rsidRPr="000B4B3E" w:rsidRDefault="00111B6E" w:rsidP="006B63A1">
            <w:pPr>
              <w:spacing w:before="0" w:after="0"/>
              <w:rPr>
                <w:rFonts w:cs="Calibri"/>
                <w:sz w:val="16"/>
                <w:szCs w:val="16"/>
              </w:rPr>
            </w:pPr>
            <w:r w:rsidRPr="000B4B3E">
              <w:rPr>
                <w:rFonts w:cs="Calibri"/>
                <w:sz w:val="16"/>
                <w:szCs w:val="16"/>
              </w:rPr>
              <w:t>Srednji tlak u sustavu u m vodnog stupca.</w:t>
            </w:r>
          </w:p>
        </w:tc>
        <w:tc>
          <w:tcPr>
            <w:tcW w:w="1663" w:type="pct"/>
          </w:tcPr>
          <w:p w14:paraId="0C7A895F" w14:textId="77777777" w:rsidR="00111B6E" w:rsidRPr="000B4B3E" w:rsidRDefault="00111B6E" w:rsidP="006B63A1">
            <w:pPr>
              <w:spacing w:before="0" w:after="0"/>
              <w:rPr>
                <w:rFonts w:cs="Calibri"/>
                <w:sz w:val="16"/>
                <w:szCs w:val="16"/>
              </w:rPr>
            </w:pPr>
            <w:r w:rsidRPr="000B4B3E">
              <w:rPr>
                <w:rFonts w:cs="Calibri"/>
                <w:sz w:val="16"/>
                <w:szCs w:val="16"/>
              </w:rPr>
              <w:t>Prosječan tlak u vodoopskrbnoj mreži (izražen u m vodnog stupca, m VS) je parametar s najmanjom pouzdanosti, odnosno u realnoj praksi se teže definira s visokim stupnjem točnosti (npr. srednji tlak u vodoopskrbnoj mreži i dr.), osim u slučaju kada se raspolaže kalibriranim matematičkim modelom (vidi opis niže.</w:t>
            </w:r>
          </w:p>
        </w:tc>
      </w:tr>
    </w:tbl>
    <w:bookmarkEnd w:id="17"/>
    <w:bookmarkEnd w:id="18"/>
    <w:bookmarkEnd w:id="19"/>
    <w:p w14:paraId="6FD2A86E" w14:textId="77777777" w:rsidR="00111B6E" w:rsidRPr="008D35C7" w:rsidRDefault="00111B6E" w:rsidP="00111B6E">
      <w:pPr>
        <w:rPr>
          <w:rFonts w:cs="Calibri"/>
          <w:sz w:val="24"/>
          <w:szCs w:val="24"/>
        </w:rPr>
      </w:pPr>
      <w:r w:rsidRPr="000B4B3E">
        <w:rPr>
          <w:rFonts w:cs="Calibri"/>
        </w:rPr>
        <w:t>Moguće je koristiti različite metode za izračun prosječnog tlaka u sustavu. Najjednostavnija i najtočnija metoda je uz korištenje kalibriranih matematičkih modela, posebno onih izrađenih u sofisticiranijim računarskim programima, koji za odabrano područje ili za sustav u cjelini automatski, brzo i pouzdano računaju vrijednost prosječnog tlaka. Proračun se pritom temelji na principu izračuna prosječne vrijednosti tlaka za svaku dionicu (</w:t>
      </w:r>
      <w:proofErr w:type="spellStart"/>
      <w:r w:rsidRPr="000B4B3E">
        <w:rPr>
          <w:rFonts w:cs="Calibri"/>
        </w:rPr>
        <w:t>P</w:t>
      </w:r>
      <w:r w:rsidRPr="000B4B3E">
        <w:rPr>
          <w:rFonts w:cs="Calibri"/>
          <w:vertAlign w:val="subscript"/>
        </w:rPr>
        <w:t>sr,d,i</w:t>
      </w:r>
      <w:proofErr w:type="spellEnd"/>
      <w:r w:rsidRPr="000B4B3E">
        <w:rPr>
          <w:rFonts w:cs="Calibri"/>
        </w:rPr>
        <w:t>) na način zbrajanja prosječne vrijednosti tlaka na krajevima dionice (</w:t>
      </w:r>
      <w:proofErr w:type="spellStart"/>
      <w:r w:rsidRPr="000B4B3E">
        <w:rPr>
          <w:rFonts w:cs="Calibri"/>
        </w:rPr>
        <w:t>P</w:t>
      </w:r>
      <w:r w:rsidRPr="000B4B3E">
        <w:rPr>
          <w:rFonts w:cs="Calibri"/>
          <w:vertAlign w:val="subscript"/>
        </w:rPr>
        <w:t>sr,i</w:t>
      </w:r>
      <w:proofErr w:type="spellEnd"/>
      <w:r w:rsidRPr="000B4B3E">
        <w:rPr>
          <w:rFonts w:cs="Calibri"/>
          <w:vertAlign w:val="subscript"/>
        </w:rPr>
        <w:t>,</w:t>
      </w:r>
      <w:r w:rsidRPr="000B4B3E">
        <w:rPr>
          <w:rFonts w:cs="Calibri"/>
        </w:rPr>
        <w:t xml:space="preserve"> P</w:t>
      </w:r>
      <w:r w:rsidRPr="000B4B3E">
        <w:rPr>
          <w:rFonts w:cs="Calibri"/>
          <w:vertAlign w:val="subscript"/>
        </w:rPr>
        <w:t>sr,i+1</w:t>
      </w:r>
      <w:r w:rsidRPr="000B4B3E">
        <w:rPr>
          <w:rFonts w:cs="Calibri"/>
        </w:rPr>
        <w:t>) i dijeljenjem sume s 2.</w:t>
      </w:r>
    </w:p>
    <w:p w14:paraId="7F947AF2" w14:textId="77777777" w:rsidR="00111B6E" w:rsidRPr="008D35C7" w:rsidRDefault="00111B6E" w:rsidP="00111B6E">
      <w:pPr>
        <w:rPr>
          <w:rFonts w:cs="Calibri"/>
          <w:sz w:val="24"/>
          <w:szCs w:val="24"/>
        </w:rPr>
      </w:pPr>
      <m:oMathPara>
        <m:oMath>
          <m:sSub>
            <m:sSubPr>
              <m:ctrlPr>
                <w:rPr>
                  <w:rFonts w:ascii="Cambria Math" w:eastAsiaTheme="minorHAnsi" w:hAnsi="Cambria Math" w:cs="Calibri"/>
                  <w:i/>
                  <w:sz w:val="24"/>
                  <w:szCs w:val="24"/>
                  <w:lang w:eastAsia="en-US"/>
                </w:rPr>
              </m:ctrlPr>
            </m:sSubPr>
            <m:e>
              <m:r>
                <w:rPr>
                  <w:rFonts w:ascii="Cambria Math" w:eastAsiaTheme="minorHAnsi" w:hAnsi="Cambria Math" w:cs="Calibri"/>
                  <w:sz w:val="24"/>
                  <w:szCs w:val="24"/>
                  <w:lang w:eastAsia="en-US"/>
                </w:rPr>
                <m:t>P</m:t>
              </m:r>
            </m:e>
            <m:sub>
              <m:r>
                <w:rPr>
                  <w:rFonts w:ascii="Cambria Math" w:eastAsiaTheme="minorHAnsi" w:hAnsi="Cambria Math" w:cs="Calibri"/>
                  <w:sz w:val="24"/>
                  <w:szCs w:val="24"/>
                  <w:lang w:eastAsia="en-US"/>
                </w:rPr>
                <m:t>sr,d,i</m:t>
              </m:r>
            </m:sub>
          </m:sSub>
          <m:r>
            <w:rPr>
              <w:rFonts w:ascii="Cambria Math" w:eastAsiaTheme="minorHAnsi" w:hAnsi="Cambria Math" w:cs="Calibri"/>
              <w:sz w:val="24"/>
              <w:szCs w:val="24"/>
              <w:lang w:eastAsia="en-US"/>
            </w:rPr>
            <m:t xml:space="preserve">= </m:t>
          </m:r>
          <m:f>
            <m:fPr>
              <m:ctrlPr>
                <w:rPr>
                  <w:rFonts w:ascii="Cambria Math" w:eastAsiaTheme="minorHAnsi" w:hAnsi="Cambria Math" w:cs="Calibri"/>
                  <w:bCs/>
                  <w:i/>
                  <w:sz w:val="24"/>
                  <w:szCs w:val="24"/>
                  <w:lang w:eastAsia="en-US"/>
                </w:rPr>
              </m:ctrlPr>
            </m:fPr>
            <m:num>
              <m:sSub>
                <m:sSubPr>
                  <m:ctrlPr>
                    <w:rPr>
                      <w:rFonts w:ascii="Cambria Math" w:eastAsiaTheme="minorHAnsi" w:hAnsi="Cambria Math" w:cs="Calibri"/>
                      <w:bCs/>
                      <w:i/>
                      <w:sz w:val="24"/>
                      <w:szCs w:val="24"/>
                      <w:lang w:eastAsia="en-US"/>
                    </w:rPr>
                  </m:ctrlPr>
                </m:sSubPr>
                <m:e>
                  <m:r>
                    <w:rPr>
                      <w:rFonts w:ascii="Cambria Math" w:eastAsiaTheme="minorHAnsi" w:hAnsi="Cambria Math" w:cs="Calibri"/>
                      <w:sz w:val="24"/>
                      <w:szCs w:val="24"/>
                      <w:lang w:eastAsia="en-US"/>
                    </w:rPr>
                    <m:t>P</m:t>
                  </m:r>
                </m:e>
                <m:sub>
                  <m:r>
                    <w:rPr>
                      <w:rFonts w:ascii="Cambria Math" w:eastAsiaTheme="minorHAnsi" w:hAnsi="Cambria Math" w:cs="Calibri"/>
                      <w:sz w:val="24"/>
                      <w:szCs w:val="24"/>
                      <w:lang w:eastAsia="en-US"/>
                    </w:rPr>
                    <m:t>sr,i</m:t>
                  </m:r>
                </m:sub>
              </m:sSub>
              <m:r>
                <w:rPr>
                  <w:rFonts w:ascii="Cambria Math" w:eastAsiaTheme="minorHAnsi" w:hAnsi="Cambria Math" w:cs="Calibri"/>
                  <w:sz w:val="24"/>
                  <w:szCs w:val="24"/>
                  <w:lang w:eastAsia="en-US"/>
                </w:rPr>
                <m:t>+</m:t>
              </m:r>
              <m:sSub>
                <m:sSubPr>
                  <m:ctrlPr>
                    <w:rPr>
                      <w:rFonts w:ascii="Cambria Math" w:eastAsiaTheme="minorHAnsi" w:hAnsi="Cambria Math" w:cs="Calibri"/>
                      <w:bCs/>
                      <w:i/>
                      <w:sz w:val="24"/>
                      <w:szCs w:val="24"/>
                      <w:lang w:eastAsia="en-US"/>
                    </w:rPr>
                  </m:ctrlPr>
                </m:sSubPr>
                <m:e>
                  <m:r>
                    <w:rPr>
                      <w:rFonts w:ascii="Cambria Math" w:eastAsiaTheme="minorHAnsi" w:hAnsi="Cambria Math" w:cs="Calibri"/>
                      <w:sz w:val="24"/>
                      <w:szCs w:val="24"/>
                      <w:lang w:eastAsia="en-US"/>
                    </w:rPr>
                    <m:t>P</m:t>
                  </m:r>
                </m:e>
                <m:sub>
                  <m:r>
                    <w:rPr>
                      <w:rFonts w:ascii="Cambria Math" w:eastAsiaTheme="minorHAnsi" w:hAnsi="Cambria Math" w:cs="Calibri"/>
                      <w:sz w:val="24"/>
                      <w:szCs w:val="24"/>
                      <w:lang w:eastAsia="en-US"/>
                    </w:rPr>
                    <m:t>sr,i+1</m:t>
                  </m:r>
                </m:sub>
              </m:sSub>
            </m:num>
            <m:den>
              <m:r>
                <w:rPr>
                  <w:rFonts w:ascii="Cambria Math" w:eastAsiaTheme="minorHAnsi" w:hAnsi="Cambria Math" w:cs="Calibri"/>
                  <w:sz w:val="24"/>
                  <w:szCs w:val="24"/>
                  <w:lang w:eastAsia="en-US"/>
                </w:rPr>
                <m:t>2</m:t>
              </m:r>
            </m:den>
          </m:f>
          <m:r>
            <w:rPr>
              <w:rFonts w:ascii="Cambria Math" w:eastAsiaTheme="minorHAnsi" w:hAnsi="Cambria Math" w:cs="Calibri"/>
              <w:sz w:val="24"/>
              <w:szCs w:val="24"/>
              <w:lang w:eastAsia="en-US"/>
            </w:rPr>
            <m:t xml:space="preserve"> (m VS)</m:t>
          </m:r>
        </m:oMath>
      </m:oMathPara>
    </w:p>
    <w:p w14:paraId="7E3D80D5" w14:textId="77777777" w:rsidR="00111B6E" w:rsidRPr="000B4B3E" w:rsidRDefault="00111B6E" w:rsidP="00111B6E">
      <w:pPr>
        <w:rPr>
          <w:rFonts w:cs="Calibri"/>
          <w:sz w:val="22"/>
        </w:rPr>
      </w:pPr>
      <w:r w:rsidRPr="000B4B3E">
        <w:rPr>
          <w:rFonts w:cs="Calibri"/>
          <w:sz w:val="22"/>
        </w:rPr>
        <w:t>gdje je:</w:t>
      </w:r>
    </w:p>
    <w:p w14:paraId="18847360" w14:textId="77777777" w:rsidR="00111B6E" w:rsidRPr="000B4B3E" w:rsidRDefault="00111B6E" w:rsidP="00111B6E">
      <w:pPr>
        <w:pStyle w:val="paragraph3"/>
        <w:ind w:left="1418" w:hanging="283"/>
        <w:contextualSpacing/>
        <w:rPr>
          <w:rFonts w:cs="Calibri"/>
        </w:rPr>
      </w:pPr>
      <w:r w:rsidRPr="000B4B3E">
        <w:rPr>
          <w:rFonts w:cs="Calibri"/>
        </w:rPr>
        <w:t>Psr,i - prosječna vrijednost tlaka na jednom kraju promatrane dionice (m VS)</w:t>
      </w:r>
    </w:p>
    <w:p w14:paraId="2C4AF76D" w14:textId="77777777" w:rsidR="00111B6E" w:rsidRPr="000B4B3E" w:rsidRDefault="00111B6E" w:rsidP="00111B6E">
      <w:pPr>
        <w:pStyle w:val="paragraph3"/>
        <w:ind w:left="1418" w:hanging="283"/>
        <w:contextualSpacing/>
        <w:rPr>
          <w:rFonts w:cs="Calibri"/>
        </w:rPr>
      </w:pPr>
      <w:r w:rsidRPr="000B4B3E">
        <w:rPr>
          <w:rFonts w:cs="Calibri"/>
        </w:rPr>
        <w:t>Psr,i+1 - prosječna vrijednost tlaka na drugom kraju promatrane dionice (m VS)</w:t>
      </w:r>
    </w:p>
    <w:p w14:paraId="5302EA5C" w14:textId="77777777" w:rsidR="00111B6E" w:rsidRPr="000B4B3E" w:rsidRDefault="00111B6E" w:rsidP="00111B6E">
      <w:pPr>
        <w:pStyle w:val="paragraph3"/>
        <w:ind w:left="1418" w:hanging="283"/>
        <w:contextualSpacing/>
        <w:rPr>
          <w:rFonts w:cs="Calibri"/>
        </w:rPr>
      </w:pPr>
      <w:r w:rsidRPr="000B4B3E">
        <w:rPr>
          <w:rFonts w:cs="Calibri"/>
        </w:rPr>
        <w:t>Psr,d,i - prosječna vrijednost tlaka duž promatrane dionice (m VS)</w:t>
      </w:r>
    </w:p>
    <w:p w14:paraId="31E5BC7D" w14:textId="77777777" w:rsidR="00111B6E" w:rsidRPr="000B4B3E" w:rsidRDefault="00111B6E" w:rsidP="00111B6E">
      <w:pPr>
        <w:rPr>
          <w:rFonts w:cs="Calibri"/>
        </w:rPr>
      </w:pPr>
      <w:r w:rsidRPr="000B4B3E">
        <w:rPr>
          <w:rFonts w:cs="Calibri"/>
        </w:rPr>
        <w:t>Ukupna suma umnožaka prosječnog tlaka svake dionice (</w:t>
      </w:r>
      <w:proofErr w:type="spellStart"/>
      <w:r w:rsidRPr="000B4B3E">
        <w:rPr>
          <w:rFonts w:cs="Calibri"/>
        </w:rPr>
        <w:t>P</w:t>
      </w:r>
      <w:r w:rsidRPr="000B4B3E">
        <w:rPr>
          <w:rFonts w:cs="Calibri"/>
          <w:vertAlign w:val="subscript"/>
        </w:rPr>
        <w:t>sr,i</w:t>
      </w:r>
      <w:proofErr w:type="spellEnd"/>
      <w:r w:rsidRPr="000B4B3E">
        <w:rPr>
          <w:rFonts w:cs="Calibri"/>
        </w:rPr>
        <w:t>) i njene duljine (l</w:t>
      </w:r>
      <w:r w:rsidRPr="000B4B3E">
        <w:rPr>
          <w:rFonts w:cs="Calibri"/>
          <w:vertAlign w:val="subscript"/>
        </w:rPr>
        <w:t>i</w:t>
      </w:r>
      <w:r w:rsidRPr="000B4B3E">
        <w:rPr>
          <w:rFonts w:cs="Calibri"/>
        </w:rPr>
        <w:t>) za svaki vodoopskrbni sustav dijeli se s ukupnom duljinom vodoopskrbnog sustava i na taj način se dobiva srednji tlak po svakom pojedinom sustavu.</w:t>
      </w:r>
    </w:p>
    <w:p w14:paraId="557CE4EB" w14:textId="77777777" w:rsidR="00111B6E" w:rsidRPr="008D35C7" w:rsidRDefault="00111B6E" w:rsidP="00111B6E">
      <w:pPr>
        <w:rPr>
          <w:rFonts w:cs="Calibri"/>
          <w:sz w:val="24"/>
          <w:szCs w:val="24"/>
        </w:rPr>
      </w:pPr>
      <m:oMathPara>
        <m:oMath>
          <m:sSub>
            <m:sSubPr>
              <m:ctrlPr>
                <w:rPr>
                  <w:rFonts w:ascii="Cambria Math" w:eastAsiaTheme="minorHAnsi" w:hAnsi="Cambria Math" w:cs="Calibri"/>
                  <w:i/>
                  <w:sz w:val="24"/>
                  <w:szCs w:val="24"/>
                  <w:lang w:eastAsia="en-US"/>
                </w:rPr>
              </m:ctrlPr>
            </m:sSubPr>
            <m:e>
              <m:r>
                <w:rPr>
                  <w:rFonts w:ascii="Cambria Math" w:eastAsiaTheme="minorHAnsi" w:hAnsi="Cambria Math" w:cs="Calibri"/>
                  <w:sz w:val="24"/>
                  <w:szCs w:val="24"/>
                  <w:lang w:eastAsia="en-US"/>
                </w:rPr>
                <m:t>P</m:t>
              </m:r>
            </m:e>
            <m:sub>
              <m:r>
                <w:rPr>
                  <w:rFonts w:ascii="Cambria Math" w:eastAsiaTheme="minorHAnsi" w:hAnsi="Cambria Math" w:cs="Calibri"/>
                  <w:sz w:val="24"/>
                  <w:szCs w:val="24"/>
                  <w:lang w:eastAsia="en-US"/>
                </w:rPr>
                <m:t>sr,sustava</m:t>
              </m:r>
            </m:sub>
          </m:sSub>
          <m:r>
            <w:rPr>
              <w:rFonts w:ascii="Cambria Math" w:eastAsiaTheme="minorHAnsi" w:hAnsi="Cambria Math" w:cs="Calibri"/>
              <w:sz w:val="24"/>
              <w:szCs w:val="24"/>
              <w:lang w:eastAsia="en-US"/>
            </w:rPr>
            <m:t xml:space="preserve">(varijabla IPV 24)= </m:t>
          </m:r>
          <m:f>
            <m:fPr>
              <m:ctrlPr>
                <w:rPr>
                  <w:rFonts w:ascii="Cambria Math" w:eastAsiaTheme="minorHAnsi" w:hAnsi="Cambria Math" w:cs="Calibri"/>
                  <w:bCs/>
                  <w:i/>
                  <w:sz w:val="24"/>
                  <w:szCs w:val="24"/>
                  <w:lang w:eastAsia="en-US"/>
                </w:rPr>
              </m:ctrlPr>
            </m:fPr>
            <m:num>
              <m:sSub>
                <m:sSubPr>
                  <m:ctrlPr>
                    <w:rPr>
                      <w:rFonts w:ascii="Cambria Math" w:eastAsiaTheme="minorHAnsi" w:hAnsi="Cambria Math" w:cs="Calibri"/>
                      <w:bCs/>
                      <w:i/>
                      <w:sz w:val="24"/>
                      <w:szCs w:val="24"/>
                      <w:lang w:eastAsia="en-US"/>
                    </w:rPr>
                  </m:ctrlPr>
                </m:sSubPr>
                <m:e>
                  <m:nary>
                    <m:naryPr>
                      <m:chr m:val="∑"/>
                      <m:limLoc m:val="subSup"/>
                      <m:ctrlPr>
                        <w:rPr>
                          <w:rFonts w:ascii="Cambria Math" w:eastAsiaTheme="minorHAnsi" w:hAnsi="Cambria Math" w:cs="Calibri"/>
                          <w:i/>
                          <w:sz w:val="24"/>
                          <w:szCs w:val="24"/>
                          <w:lang w:eastAsia="en-US"/>
                        </w:rPr>
                      </m:ctrlPr>
                    </m:naryPr>
                    <m:sub>
                      <m:r>
                        <w:rPr>
                          <w:rFonts w:ascii="Cambria Math" w:eastAsiaTheme="minorHAnsi" w:hAnsi="Cambria Math" w:cs="Calibri"/>
                          <w:sz w:val="24"/>
                          <w:szCs w:val="24"/>
                          <w:lang w:eastAsia="en-US"/>
                        </w:rPr>
                        <m:t>i=1</m:t>
                      </m:r>
                    </m:sub>
                    <m:sup>
                      <m:r>
                        <w:rPr>
                          <w:rFonts w:ascii="Cambria Math" w:eastAsiaTheme="minorHAnsi" w:hAnsi="Cambria Math" w:cs="Calibri"/>
                          <w:sz w:val="24"/>
                          <w:szCs w:val="24"/>
                          <w:lang w:eastAsia="en-US"/>
                        </w:rPr>
                        <m:t>n</m:t>
                      </m:r>
                    </m:sup>
                    <m:e>
                      <m:sSub>
                        <m:sSubPr>
                          <m:ctrlPr>
                            <w:rPr>
                              <w:rFonts w:ascii="Cambria Math" w:eastAsiaTheme="minorHAnsi" w:hAnsi="Cambria Math" w:cs="Calibri"/>
                              <w:bCs/>
                              <w:i/>
                              <w:sz w:val="24"/>
                              <w:szCs w:val="24"/>
                              <w:lang w:eastAsia="en-US"/>
                            </w:rPr>
                          </m:ctrlPr>
                        </m:sSubPr>
                        <m:e>
                          <m:r>
                            <w:rPr>
                              <w:rFonts w:ascii="Cambria Math" w:eastAsiaTheme="minorHAnsi" w:hAnsi="Cambria Math" w:cs="Calibri"/>
                              <w:sz w:val="24"/>
                              <w:szCs w:val="24"/>
                              <w:lang w:eastAsia="en-US"/>
                            </w:rPr>
                            <m:t>P</m:t>
                          </m:r>
                        </m:e>
                        <m:sub>
                          <m:r>
                            <w:rPr>
                              <w:rFonts w:ascii="Cambria Math" w:eastAsiaTheme="minorHAnsi" w:hAnsi="Cambria Math" w:cs="Calibri"/>
                              <w:sz w:val="24"/>
                              <w:szCs w:val="24"/>
                              <w:lang w:eastAsia="en-US"/>
                            </w:rPr>
                            <m:t>sr,i</m:t>
                          </m:r>
                        </m:sub>
                      </m:sSub>
                      <m:r>
                        <w:rPr>
                          <w:rFonts w:ascii="Cambria Math" w:eastAsiaTheme="minorHAnsi" w:hAnsi="Cambria Math" w:cs="Calibri"/>
                          <w:sz w:val="24"/>
                          <w:szCs w:val="24"/>
                          <w:lang w:eastAsia="en-US"/>
                        </w:rPr>
                        <m:t xml:space="preserve">∙ </m:t>
                      </m:r>
                    </m:e>
                  </m:nary>
                  <m:r>
                    <w:rPr>
                      <w:rFonts w:ascii="Cambria Math" w:eastAsiaTheme="minorHAnsi" w:hAnsi="Cambria Math" w:cs="Calibri"/>
                      <w:sz w:val="24"/>
                      <w:szCs w:val="24"/>
                      <w:lang w:eastAsia="en-US"/>
                    </w:rPr>
                    <m:t>l</m:t>
                  </m:r>
                </m:e>
                <m:sub>
                  <m:r>
                    <w:rPr>
                      <w:rFonts w:ascii="Cambria Math" w:eastAsiaTheme="minorHAnsi" w:hAnsi="Cambria Math" w:cs="Calibri"/>
                      <w:sz w:val="24"/>
                      <w:szCs w:val="24"/>
                      <w:lang w:eastAsia="en-US"/>
                    </w:rPr>
                    <m:t>i</m:t>
                  </m:r>
                </m:sub>
              </m:sSub>
            </m:num>
            <m:den>
              <m:nary>
                <m:naryPr>
                  <m:chr m:val="∑"/>
                  <m:limLoc m:val="subSup"/>
                  <m:ctrlPr>
                    <w:rPr>
                      <w:rFonts w:ascii="Cambria Math" w:eastAsiaTheme="minorHAnsi" w:hAnsi="Cambria Math" w:cs="Calibri"/>
                      <w:i/>
                      <w:sz w:val="24"/>
                      <w:szCs w:val="24"/>
                      <w:lang w:eastAsia="en-US"/>
                    </w:rPr>
                  </m:ctrlPr>
                </m:naryPr>
                <m:sub>
                  <m:r>
                    <w:rPr>
                      <w:rFonts w:ascii="Cambria Math" w:eastAsiaTheme="minorHAnsi" w:hAnsi="Cambria Math" w:cs="Calibri"/>
                      <w:sz w:val="24"/>
                      <w:szCs w:val="24"/>
                      <w:lang w:eastAsia="en-US"/>
                    </w:rPr>
                    <m:t>i=1</m:t>
                  </m:r>
                </m:sub>
                <m:sup>
                  <m:r>
                    <w:rPr>
                      <w:rFonts w:ascii="Cambria Math" w:eastAsiaTheme="minorHAnsi" w:hAnsi="Cambria Math" w:cs="Calibri"/>
                      <w:sz w:val="24"/>
                      <w:szCs w:val="24"/>
                      <w:lang w:eastAsia="en-US"/>
                    </w:rPr>
                    <m:t>n</m:t>
                  </m:r>
                </m:sup>
                <m:e>
                  <m:sSub>
                    <m:sSubPr>
                      <m:ctrlPr>
                        <w:rPr>
                          <w:rFonts w:ascii="Cambria Math" w:eastAsiaTheme="minorHAnsi" w:hAnsi="Cambria Math" w:cs="Calibri"/>
                          <w:bCs/>
                          <w:i/>
                          <w:sz w:val="24"/>
                          <w:szCs w:val="24"/>
                          <w:lang w:eastAsia="en-US"/>
                        </w:rPr>
                      </m:ctrlPr>
                    </m:sSubPr>
                    <m:e>
                      <m:r>
                        <w:rPr>
                          <w:rFonts w:ascii="Cambria Math" w:eastAsiaTheme="minorHAnsi" w:hAnsi="Cambria Math" w:cs="Calibri"/>
                          <w:sz w:val="24"/>
                          <w:szCs w:val="24"/>
                          <w:lang w:eastAsia="en-US"/>
                        </w:rPr>
                        <m:t>l</m:t>
                      </m:r>
                    </m:e>
                    <m:sub>
                      <m:r>
                        <w:rPr>
                          <w:rFonts w:ascii="Cambria Math" w:eastAsiaTheme="minorHAnsi" w:hAnsi="Cambria Math" w:cs="Calibri"/>
                          <w:sz w:val="24"/>
                          <w:szCs w:val="24"/>
                          <w:lang w:eastAsia="en-US"/>
                        </w:rPr>
                        <m:t>i</m:t>
                      </m:r>
                    </m:sub>
                  </m:sSub>
                  <m:r>
                    <w:rPr>
                      <w:rFonts w:ascii="Cambria Math" w:eastAsiaTheme="minorHAnsi" w:hAnsi="Cambria Math" w:cs="Calibri"/>
                      <w:sz w:val="24"/>
                      <w:szCs w:val="24"/>
                      <w:lang w:eastAsia="en-US"/>
                    </w:rPr>
                    <m:t xml:space="preserve"> </m:t>
                  </m:r>
                </m:e>
              </m:nary>
            </m:den>
          </m:f>
          <m:r>
            <w:rPr>
              <w:rFonts w:ascii="Cambria Math" w:eastAsiaTheme="minorHAnsi" w:hAnsi="Cambria Math" w:cs="Calibri"/>
              <w:sz w:val="24"/>
              <w:szCs w:val="24"/>
              <w:lang w:eastAsia="en-US"/>
            </w:rPr>
            <m:t xml:space="preserve"> (m VS)</m:t>
          </m:r>
        </m:oMath>
      </m:oMathPara>
    </w:p>
    <w:p w14:paraId="3366FF96" w14:textId="77777777" w:rsidR="00111B6E" w:rsidRPr="000B4B3E" w:rsidRDefault="00111B6E" w:rsidP="00111B6E">
      <w:pPr>
        <w:rPr>
          <w:rFonts w:cs="Calibri"/>
        </w:rPr>
      </w:pPr>
      <w:r w:rsidRPr="000B4B3E">
        <w:rPr>
          <w:rFonts w:cs="Calibri"/>
        </w:rPr>
        <w:t>gdje je:</w:t>
      </w:r>
    </w:p>
    <w:p w14:paraId="1167ECC5" w14:textId="77777777" w:rsidR="00111B6E" w:rsidRPr="000B4B3E" w:rsidRDefault="00111B6E" w:rsidP="00111B6E">
      <w:pPr>
        <w:pStyle w:val="paragraph3"/>
        <w:ind w:left="1418" w:hanging="283"/>
        <w:contextualSpacing/>
        <w:rPr>
          <w:rFonts w:cs="Calibri"/>
        </w:rPr>
      </w:pPr>
      <w:r w:rsidRPr="000B4B3E">
        <w:rPr>
          <w:rFonts w:cs="Calibri"/>
        </w:rPr>
        <w:t>Li - duljina pojedine dionice (m)</w:t>
      </w:r>
    </w:p>
    <w:p w14:paraId="5AF2FBC9" w14:textId="77777777" w:rsidR="00111B6E" w:rsidRPr="000B4B3E" w:rsidRDefault="00111B6E" w:rsidP="00111B6E">
      <w:pPr>
        <w:rPr>
          <w:rFonts w:cs="Calibri"/>
        </w:rPr>
      </w:pPr>
      <w:r w:rsidRPr="000B4B3E">
        <w:rPr>
          <w:rFonts w:cs="Calibri"/>
        </w:rPr>
        <w:t xml:space="preserve">U slučaju da kalibrirani matematički model nije izrađen i na raspolaganju moguće je koristiti jednostavnije matematičke modele koji nisu kalibrirani, ali su izrađeni prema dostupnim podlogama (topografija terena i situacijski položaj vodoopskrbne mreže) i kao takvi predstavljaju dovoljno kvalitetne alate. U slučaju da se ne raspolaže niti jednostavnijim matematičkim modelom postojećeg vodoopskrbnog sustava, moguće je primijeniti neke druge metode, ali se ocjenjuje da su iste manje pouzdanosti. Jedna od metoda koja se temelji na izračunu </w:t>
      </w:r>
      <w:proofErr w:type="spellStart"/>
      <w:r w:rsidRPr="000B4B3E">
        <w:rPr>
          <w:rFonts w:cs="Calibri"/>
        </w:rPr>
        <w:t>osrednjene</w:t>
      </w:r>
      <w:proofErr w:type="spellEnd"/>
      <w:r w:rsidRPr="000B4B3E">
        <w:rPr>
          <w:rFonts w:cs="Calibri"/>
        </w:rPr>
        <w:t xml:space="preserve"> nadmorske visine vodoopskrbnog područja od interesa opisana je u dokumentu „</w:t>
      </w:r>
      <w:r w:rsidRPr="000B4B3E">
        <w:rPr>
          <w:rFonts w:cs="Calibri"/>
          <w:i/>
        </w:rPr>
        <w:t>Metodologija obračuna smanjenja gubitaka vode u projektima rekonstrukcija vodne infrastrukture financiranih iz NPOO, pripadajuće upute za JIVU i program za kalkulacije i provjeru ostvarenih ušteda</w:t>
      </w:r>
      <w:r w:rsidRPr="000B4B3E">
        <w:rPr>
          <w:rFonts w:cs="Calibri"/>
        </w:rPr>
        <w:t xml:space="preserve">“ (Kovač, J., 2022). </w:t>
      </w:r>
    </w:p>
    <w:p w14:paraId="36B22D08" w14:textId="77777777" w:rsidR="00111B6E" w:rsidRDefault="00111B6E" w:rsidP="00111B6E">
      <w:pPr>
        <w:rPr>
          <w:rFonts w:cs="Calibri"/>
        </w:rPr>
      </w:pPr>
    </w:p>
    <w:p w14:paraId="6C764BAB" w14:textId="77777777" w:rsidR="00111B6E" w:rsidRDefault="00111B6E" w:rsidP="00111B6E">
      <w:pPr>
        <w:rPr>
          <w:rFonts w:cs="Calibri"/>
        </w:rPr>
      </w:pPr>
    </w:p>
    <w:p w14:paraId="1141CF11" w14:textId="77777777" w:rsidR="00111B6E" w:rsidRDefault="00111B6E" w:rsidP="00111B6E">
      <w:pPr>
        <w:rPr>
          <w:rFonts w:cs="Calibri"/>
        </w:rPr>
      </w:pPr>
    </w:p>
    <w:p w14:paraId="24B1810A" w14:textId="77777777" w:rsidR="00111B6E" w:rsidRPr="000B4B3E" w:rsidRDefault="00111B6E" w:rsidP="00111B6E">
      <w:pPr>
        <w:rPr>
          <w:rFonts w:cs="Calibri"/>
        </w:rPr>
      </w:pPr>
    </w:p>
    <w:p w14:paraId="48B02982" w14:textId="77777777" w:rsidR="00111B6E" w:rsidRPr="000B4B3E" w:rsidRDefault="00111B6E" w:rsidP="00111B6E">
      <w:pPr>
        <w:pStyle w:val="Heading2"/>
        <w:numPr>
          <w:ilvl w:val="0"/>
          <w:numId w:val="18"/>
        </w:numPr>
        <w:spacing w:before="80"/>
        <w:rPr>
          <w:rFonts w:cs="Calibri"/>
        </w:rPr>
      </w:pPr>
      <w:r>
        <w:rPr>
          <w:rFonts w:cs="Calibri"/>
        </w:rPr>
        <w:t xml:space="preserve">Skupina </w:t>
      </w:r>
      <w:r w:rsidRPr="007844DA">
        <w:rPr>
          <w:rFonts w:cs="Calibri"/>
        </w:rPr>
        <w:t>Operativni podaci (djelatnost vodoopskrbe</w:t>
      </w:r>
      <w:r w:rsidRPr="000B4B3E">
        <w:rPr>
          <w:rFonts w:cs="Calibri"/>
        </w:rPr>
        <w:t>)</w:t>
      </w:r>
    </w:p>
    <w:p w14:paraId="29354801" w14:textId="77777777" w:rsidR="00111B6E" w:rsidRPr="00D3009C" w:rsidRDefault="00111B6E" w:rsidP="00111B6E">
      <w:pPr>
        <w:rPr>
          <w:rStyle w:val="Strong"/>
        </w:rPr>
      </w:pPr>
      <w:r w:rsidRPr="00D3009C">
        <w:rPr>
          <w:rStyle w:val="Strong"/>
        </w:rPr>
        <w:t xml:space="preserve">Varijabla </w:t>
      </w:r>
      <w:r>
        <w:rPr>
          <w:rStyle w:val="Strong"/>
        </w:rPr>
        <w:t>IPV 40</w:t>
      </w:r>
      <w:r w:rsidRPr="00D3009C">
        <w:rPr>
          <w:rStyle w:val="Strong"/>
        </w:rPr>
        <w:t xml:space="preserve">: Broj </w:t>
      </w:r>
      <w:r>
        <w:rPr>
          <w:rStyle w:val="Strong"/>
        </w:rPr>
        <w:t xml:space="preserve">priključaka VT </w:t>
      </w:r>
      <w:r w:rsidRPr="00D3009C">
        <w:rPr>
          <w:rStyle w:val="Strong"/>
        </w:rPr>
        <w:t>s odgovarajućim tlakom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5"/>
        <w:gridCol w:w="3057"/>
        <w:gridCol w:w="6321"/>
      </w:tblGrid>
      <w:tr w:rsidR="00111B6E" w14:paraId="62A4E814" w14:textId="77777777" w:rsidTr="006B63A1">
        <w:trPr>
          <w:tblHeader/>
          <w:tblCellSpacing w:w="15" w:type="dxa"/>
        </w:trPr>
        <w:tc>
          <w:tcPr>
            <w:tcW w:w="0" w:type="auto"/>
            <w:vAlign w:val="center"/>
            <w:hideMark/>
          </w:tcPr>
          <w:p w14:paraId="7C1817CA" w14:textId="77777777" w:rsidR="00111B6E" w:rsidRPr="00B67395" w:rsidRDefault="00111B6E" w:rsidP="006B63A1">
            <w:pPr>
              <w:spacing w:before="0" w:after="0"/>
              <w:rPr>
                <w:rFonts w:cs="Calibri"/>
                <w:b/>
                <w:bCs/>
                <w:sz w:val="16"/>
                <w:szCs w:val="16"/>
              </w:rPr>
            </w:pPr>
            <w:r w:rsidRPr="00B67395">
              <w:rPr>
                <w:rFonts w:cs="Calibri"/>
                <w:b/>
                <w:bCs/>
                <w:sz w:val="16"/>
                <w:szCs w:val="16"/>
              </w:rPr>
              <w:t>Vrsta</w:t>
            </w:r>
          </w:p>
        </w:tc>
        <w:tc>
          <w:tcPr>
            <w:tcW w:w="0" w:type="auto"/>
            <w:vAlign w:val="center"/>
            <w:hideMark/>
          </w:tcPr>
          <w:p w14:paraId="4355A0E3" w14:textId="77777777" w:rsidR="00111B6E" w:rsidRPr="00B67395" w:rsidRDefault="00111B6E" w:rsidP="006B63A1">
            <w:pPr>
              <w:spacing w:before="0" w:after="0"/>
              <w:rPr>
                <w:rFonts w:cs="Calibri"/>
                <w:b/>
                <w:bCs/>
                <w:sz w:val="16"/>
                <w:szCs w:val="16"/>
              </w:rPr>
            </w:pPr>
            <w:r w:rsidRPr="00B67395">
              <w:rPr>
                <w:rFonts w:cs="Calibri"/>
                <w:b/>
                <w:bCs/>
                <w:sz w:val="16"/>
                <w:szCs w:val="16"/>
              </w:rPr>
              <w:t>Opis</w:t>
            </w:r>
          </w:p>
        </w:tc>
        <w:tc>
          <w:tcPr>
            <w:tcW w:w="0" w:type="auto"/>
            <w:vAlign w:val="center"/>
            <w:hideMark/>
          </w:tcPr>
          <w:p w14:paraId="4709EBB9" w14:textId="77777777" w:rsidR="00111B6E" w:rsidRPr="00B67395" w:rsidRDefault="00111B6E" w:rsidP="006B63A1">
            <w:pPr>
              <w:spacing w:before="0" w:after="0"/>
              <w:rPr>
                <w:rFonts w:cs="Calibri"/>
                <w:b/>
                <w:bCs/>
                <w:sz w:val="16"/>
                <w:szCs w:val="16"/>
              </w:rPr>
            </w:pPr>
            <w:r w:rsidRPr="00B67395">
              <w:rPr>
                <w:rFonts w:cs="Calibri"/>
                <w:b/>
                <w:bCs/>
                <w:sz w:val="16"/>
                <w:szCs w:val="16"/>
              </w:rPr>
              <w:t>Komentar</w:t>
            </w:r>
          </w:p>
        </w:tc>
      </w:tr>
      <w:tr w:rsidR="00111B6E" w:rsidRPr="00B67395" w14:paraId="7C50DA6A" w14:textId="77777777" w:rsidTr="006B63A1">
        <w:trPr>
          <w:tblCellSpacing w:w="15" w:type="dxa"/>
        </w:trPr>
        <w:tc>
          <w:tcPr>
            <w:tcW w:w="0" w:type="auto"/>
            <w:vAlign w:val="center"/>
            <w:hideMark/>
          </w:tcPr>
          <w:p w14:paraId="6B68393B" w14:textId="77777777" w:rsidR="00111B6E" w:rsidRPr="00B67395" w:rsidRDefault="00111B6E" w:rsidP="006B63A1">
            <w:pPr>
              <w:spacing w:before="0" w:after="0"/>
              <w:rPr>
                <w:rFonts w:cs="Calibri"/>
                <w:sz w:val="16"/>
                <w:szCs w:val="16"/>
              </w:rPr>
            </w:pPr>
            <w:r w:rsidRPr="00B67395">
              <w:rPr>
                <w:rFonts w:cs="Calibri"/>
                <w:sz w:val="16"/>
                <w:szCs w:val="16"/>
              </w:rPr>
              <w:t>IWA kod</w:t>
            </w:r>
          </w:p>
        </w:tc>
        <w:tc>
          <w:tcPr>
            <w:tcW w:w="0" w:type="auto"/>
            <w:vAlign w:val="center"/>
            <w:hideMark/>
          </w:tcPr>
          <w:p w14:paraId="186870D7" w14:textId="77777777" w:rsidR="00111B6E" w:rsidRPr="00B67395" w:rsidRDefault="00111B6E" w:rsidP="006B63A1">
            <w:pPr>
              <w:spacing w:before="0" w:after="0"/>
              <w:rPr>
                <w:rFonts w:cs="Calibri"/>
                <w:sz w:val="16"/>
                <w:szCs w:val="16"/>
              </w:rPr>
            </w:pPr>
            <w:r w:rsidRPr="00B67395">
              <w:rPr>
                <w:rFonts w:cs="Calibri"/>
                <w:sz w:val="16"/>
                <w:szCs w:val="16"/>
              </w:rPr>
              <w:t>D33</w:t>
            </w:r>
          </w:p>
        </w:tc>
        <w:tc>
          <w:tcPr>
            <w:tcW w:w="0" w:type="auto"/>
            <w:vAlign w:val="center"/>
            <w:hideMark/>
          </w:tcPr>
          <w:p w14:paraId="79BDAADD" w14:textId="77777777" w:rsidR="00111B6E" w:rsidRPr="00B67395" w:rsidRDefault="00111B6E" w:rsidP="006B63A1">
            <w:pPr>
              <w:spacing w:before="0" w:after="0"/>
              <w:rPr>
                <w:rFonts w:cs="Calibri"/>
                <w:sz w:val="16"/>
                <w:szCs w:val="16"/>
              </w:rPr>
            </w:pPr>
          </w:p>
        </w:tc>
      </w:tr>
      <w:tr w:rsidR="00111B6E" w:rsidRPr="00B67395" w14:paraId="0AC8C529" w14:textId="77777777" w:rsidTr="006B63A1">
        <w:trPr>
          <w:tblCellSpacing w:w="15" w:type="dxa"/>
        </w:trPr>
        <w:tc>
          <w:tcPr>
            <w:tcW w:w="0" w:type="auto"/>
            <w:vAlign w:val="center"/>
            <w:hideMark/>
          </w:tcPr>
          <w:p w14:paraId="44D817B5" w14:textId="77777777" w:rsidR="00111B6E" w:rsidRPr="00B67395" w:rsidRDefault="00111B6E" w:rsidP="006B63A1">
            <w:pPr>
              <w:spacing w:before="0" w:after="0"/>
              <w:rPr>
                <w:rFonts w:cs="Calibri"/>
                <w:sz w:val="16"/>
                <w:szCs w:val="16"/>
              </w:rPr>
            </w:pPr>
            <w:r w:rsidRPr="00B67395">
              <w:rPr>
                <w:rFonts w:cs="Calibri"/>
                <w:sz w:val="16"/>
                <w:szCs w:val="16"/>
              </w:rPr>
              <w:t>Naziv varijable</w:t>
            </w:r>
          </w:p>
        </w:tc>
        <w:tc>
          <w:tcPr>
            <w:tcW w:w="0" w:type="auto"/>
            <w:vAlign w:val="center"/>
            <w:hideMark/>
          </w:tcPr>
          <w:p w14:paraId="311256B1" w14:textId="77777777" w:rsidR="00111B6E" w:rsidRPr="00B67395" w:rsidRDefault="00111B6E" w:rsidP="006B63A1">
            <w:pPr>
              <w:spacing w:before="0" w:after="0"/>
              <w:rPr>
                <w:rFonts w:cs="Calibri"/>
                <w:sz w:val="16"/>
                <w:szCs w:val="16"/>
              </w:rPr>
            </w:pPr>
            <w:r w:rsidRPr="00B67395">
              <w:rPr>
                <w:rFonts w:cs="Calibri"/>
                <w:sz w:val="16"/>
                <w:szCs w:val="16"/>
              </w:rPr>
              <w:t>Broj priključaka VT s odgovarajućim tlakom</w:t>
            </w:r>
          </w:p>
        </w:tc>
        <w:tc>
          <w:tcPr>
            <w:tcW w:w="0" w:type="auto"/>
            <w:vAlign w:val="center"/>
            <w:hideMark/>
          </w:tcPr>
          <w:p w14:paraId="27949945" w14:textId="77777777" w:rsidR="00111B6E" w:rsidRPr="00B67395" w:rsidRDefault="00111B6E" w:rsidP="006B63A1">
            <w:pPr>
              <w:spacing w:before="0" w:after="0"/>
              <w:rPr>
                <w:rFonts w:cs="Calibri"/>
                <w:sz w:val="16"/>
                <w:szCs w:val="16"/>
              </w:rPr>
            </w:pPr>
          </w:p>
        </w:tc>
      </w:tr>
      <w:tr w:rsidR="00111B6E" w:rsidRPr="00B67395" w14:paraId="6242EFB8" w14:textId="77777777" w:rsidTr="006B63A1">
        <w:trPr>
          <w:tblCellSpacing w:w="15" w:type="dxa"/>
        </w:trPr>
        <w:tc>
          <w:tcPr>
            <w:tcW w:w="0" w:type="auto"/>
            <w:vAlign w:val="center"/>
            <w:hideMark/>
          </w:tcPr>
          <w:p w14:paraId="5340683F" w14:textId="77777777" w:rsidR="00111B6E" w:rsidRPr="00B67395" w:rsidRDefault="00111B6E" w:rsidP="006B63A1">
            <w:pPr>
              <w:spacing w:before="0" w:after="0"/>
              <w:rPr>
                <w:rFonts w:cs="Calibri"/>
                <w:sz w:val="16"/>
                <w:szCs w:val="16"/>
              </w:rPr>
            </w:pPr>
            <w:r w:rsidRPr="00B67395">
              <w:rPr>
                <w:rFonts w:cs="Calibri"/>
                <w:sz w:val="16"/>
                <w:szCs w:val="16"/>
              </w:rPr>
              <w:t>Definicija varijable</w:t>
            </w:r>
          </w:p>
        </w:tc>
        <w:tc>
          <w:tcPr>
            <w:tcW w:w="0" w:type="auto"/>
            <w:vAlign w:val="center"/>
            <w:hideMark/>
          </w:tcPr>
          <w:p w14:paraId="68EC151F" w14:textId="77777777" w:rsidR="00111B6E" w:rsidRPr="00B67395" w:rsidRDefault="00111B6E" w:rsidP="006B63A1">
            <w:pPr>
              <w:spacing w:before="0" w:after="0"/>
              <w:rPr>
                <w:rFonts w:cs="Calibri"/>
                <w:sz w:val="16"/>
                <w:szCs w:val="16"/>
              </w:rPr>
            </w:pPr>
            <w:r w:rsidRPr="00B67395">
              <w:rPr>
                <w:rFonts w:cs="Calibri"/>
                <w:sz w:val="16"/>
                <w:szCs w:val="16"/>
              </w:rPr>
              <w:t>Broj priključaka VT kojima je osiguran tlak jednak ili veći od zajamčene ili deklarirane ciljane razine u satu najveće potražnje (ali ne kada je potrošnja abnormalna).</w:t>
            </w:r>
          </w:p>
        </w:tc>
        <w:tc>
          <w:tcPr>
            <w:tcW w:w="0" w:type="auto"/>
            <w:vAlign w:val="center"/>
            <w:hideMark/>
          </w:tcPr>
          <w:p w14:paraId="43F3371B" w14:textId="77777777" w:rsidR="00111B6E" w:rsidRPr="00B67395" w:rsidRDefault="00111B6E" w:rsidP="006B63A1">
            <w:pPr>
              <w:spacing w:before="0" w:after="0"/>
              <w:rPr>
                <w:rFonts w:cs="Calibri"/>
                <w:sz w:val="16"/>
                <w:szCs w:val="16"/>
              </w:rPr>
            </w:pPr>
            <w:r w:rsidRPr="00B67395">
              <w:rPr>
                <w:rFonts w:cs="Calibri"/>
                <w:sz w:val="16"/>
                <w:szCs w:val="16"/>
              </w:rPr>
              <w:t>Preporučuje se da se ovaj pokazatelj ne procjenjuje za razdoblja kraća od jedne godine, jer to može dovesti do obmanjujućih zaključaka. Ako se ne može izbjeći kraće razdoblje procjene, potreban je poseban oprez pri tumačenju rezultata. Vanjske usporedbe na takvim vremenskim osnovama moraju se izbjegavati.</w:t>
            </w:r>
          </w:p>
          <w:p w14:paraId="6495CF6A" w14:textId="77777777" w:rsidR="00111B6E" w:rsidRPr="00B67395" w:rsidRDefault="00111B6E" w:rsidP="006B63A1">
            <w:pPr>
              <w:spacing w:before="0" w:after="0"/>
              <w:rPr>
                <w:rFonts w:cs="Calibri"/>
                <w:sz w:val="16"/>
                <w:szCs w:val="16"/>
              </w:rPr>
            </w:pPr>
            <w:r w:rsidRPr="00B67395">
              <w:rPr>
                <w:rFonts w:cs="Calibri"/>
                <w:sz w:val="16"/>
                <w:szCs w:val="16"/>
              </w:rPr>
              <w:t>Podatci o potrošnji koji daju prosječne vrijednosti i vrijednosti standardne devijacije za svako razdoblje godine i dan u tjednu mogu se smatrati abnormalnima ako premašuju, za relevantno razdoblje, vrijednosti veće od (prosjek + 2 × standardna devijacija). Slučajevi abnormalne potrošnje često su kombinirani s naglim padovima tlaka u sustavu, kao i s povećanjem velikih curenja ili puknuća cijevi."</w:t>
            </w:r>
          </w:p>
        </w:tc>
      </w:tr>
    </w:tbl>
    <w:p w14:paraId="3CF35A5C" w14:textId="77777777" w:rsidR="00111B6E" w:rsidRPr="000B4B3E" w:rsidRDefault="00111B6E" w:rsidP="00111B6E">
      <w:pPr>
        <w:spacing w:before="0" w:after="0"/>
        <w:jc w:val="left"/>
        <w:rPr>
          <w:rFonts w:cs="Calibri"/>
        </w:rPr>
      </w:pPr>
      <w:r w:rsidRPr="000B4B3E">
        <w:rPr>
          <w:rFonts w:cs="Calibri"/>
        </w:rPr>
        <w:br w:type="page"/>
      </w:r>
    </w:p>
    <w:p w14:paraId="5EDE4034" w14:textId="77777777" w:rsidR="00111B6E" w:rsidRPr="000B4B3E" w:rsidRDefault="00111B6E" w:rsidP="00111B6E">
      <w:pPr>
        <w:pStyle w:val="Heading2"/>
        <w:numPr>
          <w:ilvl w:val="0"/>
          <w:numId w:val="18"/>
        </w:numPr>
        <w:spacing w:before="80"/>
        <w:rPr>
          <w:rFonts w:cs="Calibri"/>
        </w:rPr>
      </w:pPr>
      <w:r>
        <w:rPr>
          <w:rFonts w:cs="Calibri"/>
        </w:rPr>
        <w:lastRenderedPageBreak/>
        <w:t xml:space="preserve">Skupina </w:t>
      </w:r>
      <w:r w:rsidRPr="000B4B3E">
        <w:rPr>
          <w:rFonts w:cs="Calibri"/>
        </w:rPr>
        <w:t>Demografski podaci i podaci o kupcima (djelatnost odvodnje)</w:t>
      </w:r>
    </w:p>
    <w:p w14:paraId="0F52015B" w14:textId="77777777" w:rsidR="00111B6E" w:rsidRPr="00D3009C" w:rsidRDefault="00111B6E" w:rsidP="00111B6E">
      <w:pPr>
        <w:rPr>
          <w:rStyle w:val="Strong"/>
        </w:rPr>
      </w:pPr>
      <w:r w:rsidRPr="00D3009C">
        <w:rPr>
          <w:rStyle w:val="Strong"/>
        </w:rPr>
        <w:t xml:space="preserve">Varijabla </w:t>
      </w:r>
      <w:r>
        <w:rPr>
          <w:rStyle w:val="Strong"/>
        </w:rPr>
        <w:t xml:space="preserve">IPV </w:t>
      </w:r>
      <w:r w:rsidRPr="00D3009C">
        <w:rPr>
          <w:rStyle w:val="Strong"/>
        </w:rPr>
        <w:t>77: Broj ekvivalent stanovnika priključenih na UPOV</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9"/>
        <w:gridCol w:w="5419"/>
        <w:gridCol w:w="3725"/>
      </w:tblGrid>
      <w:tr w:rsidR="00111B6E" w:rsidRPr="003349D4" w14:paraId="7618A752" w14:textId="77777777" w:rsidTr="006B63A1">
        <w:trPr>
          <w:tblCellSpacing w:w="15" w:type="dxa"/>
        </w:trPr>
        <w:tc>
          <w:tcPr>
            <w:tcW w:w="0" w:type="auto"/>
            <w:vAlign w:val="center"/>
            <w:hideMark/>
          </w:tcPr>
          <w:p w14:paraId="580ABA34" w14:textId="77777777" w:rsidR="00111B6E" w:rsidRPr="003349D4" w:rsidRDefault="00111B6E" w:rsidP="006B63A1">
            <w:pPr>
              <w:spacing w:before="0" w:after="0"/>
              <w:rPr>
                <w:rFonts w:cs="Calibri"/>
                <w:sz w:val="16"/>
                <w:szCs w:val="16"/>
              </w:rPr>
            </w:pPr>
            <w:r w:rsidRPr="003349D4">
              <w:rPr>
                <w:rFonts w:cs="Calibri"/>
                <w:sz w:val="16"/>
                <w:szCs w:val="16"/>
              </w:rPr>
              <w:t>Vrsta</w:t>
            </w:r>
          </w:p>
        </w:tc>
        <w:tc>
          <w:tcPr>
            <w:tcW w:w="0" w:type="auto"/>
            <w:vAlign w:val="center"/>
            <w:hideMark/>
          </w:tcPr>
          <w:p w14:paraId="2E9634EF" w14:textId="77777777" w:rsidR="00111B6E" w:rsidRPr="003349D4" w:rsidRDefault="00111B6E" w:rsidP="006B63A1">
            <w:pPr>
              <w:spacing w:before="0" w:after="0"/>
              <w:rPr>
                <w:rFonts w:cs="Calibri"/>
                <w:sz w:val="16"/>
                <w:szCs w:val="16"/>
              </w:rPr>
            </w:pPr>
            <w:r w:rsidRPr="003349D4">
              <w:rPr>
                <w:rFonts w:cs="Calibri"/>
                <w:sz w:val="16"/>
                <w:szCs w:val="16"/>
              </w:rPr>
              <w:t>Opis</w:t>
            </w:r>
          </w:p>
        </w:tc>
        <w:tc>
          <w:tcPr>
            <w:tcW w:w="0" w:type="auto"/>
            <w:vAlign w:val="center"/>
            <w:hideMark/>
          </w:tcPr>
          <w:p w14:paraId="537978B5" w14:textId="77777777" w:rsidR="00111B6E" w:rsidRPr="003349D4" w:rsidRDefault="00111B6E" w:rsidP="006B63A1">
            <w:pPr>
              <w:spacing w:before="0" w:after="0"/>
              <w:rPr>
                <w:rFonts w:cs="Calibri"/>
                <w:sz w:val="16"/>
                <w:szCs w:val="16"/>
              </w:rPr>
            </w:pPr>
            <w:r w:rsidRPr="003349D4">
              <w:rPr>
                <w:rFonts w:cs="Calibri"/>
                <w:sz w:val="16"/>
                <w:szCs w:val="16"/>
              </w:rPr>
              <w:t>Komentar</w:t>
            </w:r>
          </w:p>
        </w:tc>
      </w:tr>
      <w:tr w:rsidR="00111B6E" w:rsidRPr="003349D4" w14:paraId="2E2B4CCD" w14:textId="77777777" w:rsidTr="006B63A1">
        <w:trPr>
          <w:tblCellSpacing w:w="15" w:type="dxa"/>
        </w:trPr>
        <w:tc>
          <w:tcPr>
            <w:tcW w:w="0" w:type="auto"/>
            <w:vAlign w:val="center"/>
            <w:hideMark/>
          </w:tcPr>
          <w:p w14:paraId="2AD7E063" w14:textId="77777777" w:rsidR="00111B6E" w:rsidRPr="003349D4" w:rsidRDefault="00111B6E" w:rsidP="006B63A1">
            <w:pPr>
              <w:spacing w:before="0" w:after="0"/>
              <w:rPr>
                <w:rFonts w:cs="Calibri"/>
                <w:sz w:val="16"/>
                <w:szCs w:val="16"/>
              </w:rPr>
            </w:pPr>
            <w:r w:rsidRPr="003349D4">
              <w:rPr>
                <w:rFonts w:cs="Calibri"/>
                <w:sz w:val="16"/>
                <w:szCs w:val="16"/>
              </w:rPr>
              <w:t>IWA kod</w:t>
            </w:r>
          </w:p>
        </w:tc>
        <w:tc>
          <w:tcPr>
            <w:tcW w:w="0" w:type="auto"/>
            <w:vAlign w:val="center"/>
            <w:hideMark/>
          </w:tcPr>
          <w:p w14:paraId="36C80983" w14:textId="77777777" w:rsidR="00111B6E" w:rsidRPr="003349D4" w:rsidRDefault="00111B6E" w:rsidP="006B63A1">
            <w:pPr>
              <w:spacing w:before="0" w:after="0"/>
              <w:rPr>
                <w:rFonts w:cs="Calibri"/>
                <w:sz w:val="16"/>
                <w:szCs w:val="16"/>
              </w:rPr>
            </w:pPr>
            <w:r w:rsidRPr="003349D4">
              <w:rPr>
                <w:rFonts w:cs="Calibri"/>
                <w:sz w:val="16"/>
                <w:szCs w:val="16"/>
              </w:rPr>
              <w:t>wE05</w:t>
            </w:r>
          </w:p>
        </w:tc>
        <w:tc>
          <w:tcPr>
            <w:tcW w:w="0" w:type="auto"/>
            <w:vAlign w:val="center"/>
            <w:hideMark/>
          </w:tcPr>
          <w:p w14:paraId="3321AE5F" w14:textId="77777777" w:rsidR="00111B6E" w:rsidRPr="003349D4" w:rsidRDefault="00111B6E" w:rsidP="006B63A1">
            <w:pPr>
              <w:spacing w:before="0" w:after="0"/>
              <w:rPr>
                <w:rFonts w:cs="Calibri"/>
                <w:sz w:val="16"/>
                <w:szCs w:val="16"/>
              </w:rPr>
            </w:pPr>
          </w:p>
        </w:tc>
      </w:tr>
      <w:tr w:rsidR="00111B6E" w:rsidRPr="003349D4" w14:paraId="0D6AE664" w14:textId="77777777" w:rsidTr="006B63A1">
        <w:trPr>
          <w:tblCellSpacing w:w="15" w:type="dxa"/>
        </w:trPr>
        <w:tc>
          <w:tcPr>
            <w:tcW w:w="0" w:type="auto"/>
            <w:vAlign w:val="center"/>
            <w:hideMark/>
          </w:tcPr>
          <w:p w14:paraId="4E2E2997" w14:textId="77777777" w:rsidR="00111B6E" w:rsidRPr="003349D4" w:rsidRDefault="00111B6E" w:rsidP="006B63A1">
            <w:pPr>
              <w:spacing w:before="0" w:after="0"/>
              <w:rPr>
                <w:rFonts w:cs="Calibri"/>
                <w:sz w:val="16"/>
                <w:szCs w:val="16"/>
              </w:rPr>
            </w:pPr>
            <w:r w:rsidRPr="003349D4">
              <w:rPr>
                <w:rFonts w:cs="Calibri"/>
                <w:sz w:val="16"/>
                <w:szCs w:val="16"/>
              </w:rPr>
              <w:t>Naziv varijable</w:t>
            </w:r>
          </w:p>
        </w:tc>
        <w:tc>
          <w:tcPr>
            <w:tcW w:w="0" w:type="auto"/>
            <w:vAlign w:val="center"/>
            <w:hideMark/>
          </w:tcPr>
          <w:p w14:paraId="5BFE6CE1" w14:textId="77777777" w:rsidR="00111B6E" w:rsidRPr="003349D4" w:rsidRDefault="00111B6E" w:rsidP="006B63A1">
            <w:pPr>
              <w:spacing w:before="0" w:after="0"/>
              <w:rPr>
                <w:rFonts w:cs="Calibri"/>
                <w:sz w:val="16"/>
                <w:szCs w:val="16"/>
              </w:rPr>
            </w:pPr>
            <w:r w:rsidRPr="003349D4">
              <w:rPr>
                <w:rFonts w:cs="Calibri"/>
                <w:sz w:val="16"/>
                <w:szCs w:val="16"/>
              </w:rPr>
              <w:t>Broj ekvivalent stanovnika priključenih na UPOV (ES)</w:t>
            </w:r>
          </w:p>
        </w:tc>
        <w:tc>
          <w:tcPr>
            <w:tcW w:w="0" w:type="auto"/>
            <w:vAlign w:val="center"/>
            <w:hideMark/>
          </w:tcPr>
          <w:p w14:paraId="4AA3EA93" w14:textId="77777777" w:rsidR="00111B6E" w:rsidRPr="003349D4" w:rsidRDefault="00111B6E" w:rsidP="006B63A1">
            <w:pPr>
              <w:spacing w:before="0" w:after="0"/>
              <w:rPr>
                <w:rFonts w:cs="Calibri"/>
                <w:sz w:val="16"/>
                <w:szCs w:val="16"/>
              </w:rPr>
            </w:pPr>
          </w:p>
        </w:tc>
      </w:tr>
      <w:tr w:rsidR="00111B6E" w:rsidRPr="003349D4" w14:paraId="5B1CD779" w14:textId="77777777" w:rsidTr="006B63A1">
        <w:trPr>
          <w:tblCellSpacing w:w="15" w:type="dxa"/>
        </w:trPr>
        <w:tc>
          <w:tcPr>
            <w:tcW w:w="0" w:type="auto"/>
            <w:vAlign w:val="center"/>
            <w:hideMark/>
          </w:tcPr>
          <w:p w14:paraId="59154DC3" w14:textId="77777777" w:rsidR="00111B6E" w:rsidRPr="003349D4" w:rsidRDefault="00111B6E" w:rsidP="006B63A1">
            <w:pPr>
              <w:spacing w:before="0" w:after="0"/>
              <w:rPr>
                <w:rFonts w:cs="Calibri"/>
                <w:sz w:val="16"/>
                <w:szCs w:val="16"/>
              </w:rPr>
            </w:pPr>
            <w:r w:rsidRPr="003349D4">
              <w:rPr>
                <w:rFonts w:cs="Calibri"/>
                <w:sz w:val="16"/>
                <w:szCs w:val="16"/>
              </w:rPr>
              <w:t>Definicija varijable</w:t>
            </w:r>
          </w:p>
        </w:tc>
        <w:tc>
          <w:tcPr>
            <w:tcW w:w="0" w:type="auto"/>
            <w:vAlign w:val="center"/>
            <w:hideMark/>
          </w:tcPr>
          <w:p w14:paraId="21551DF7" w14:textId="77777777" w:rsidR="00111B6E" w:rsidRPr="003349D4" w:rsidRDefault="00111B6E" w:rsidP="006B63A1">
            <w:pPr>
              <w:spacing w:before="0" w:after="0"/>
              <w:rPr>
                <w:rFonts w:cs="Calibri"/>
                <w:sz w:val="16"/>
                <w:szCs w:val="16"/>
              </w:rPr>
            </w:pPr>
            <w:r w:rsidRPr="003349D4">
              <w:rPr>
                <w:rFonts w:cs="Calibri"/>
                <w:sz w:val="16"/>
                <w:szCs w:val="16"/>
              </w:rPr>
              <w:t>Broj ekvivalent stanovnika priključenih na uređaj za pročišćavanje otpadnih voda u sustavu odvodnje na referentni dan analize.</w:t>
            </w:r>
          </w:p>
        </w:tc>
        <w:tc>
          <w:tcPr>
            <w:tcW w:w="0" w:type="auto"/>
            <w:vAlign w:val="center"/>
            <w:hideMark/>
          </w:tcPr>
          <w:p w14:paraId="596B4453" w14:textId="77777777" w:rsidR="00111B6E" w:rsidRPr="003349D4" w:rsidRDefault="00111B6E" w:rsidP="006B63A1">
            <w:pPr>
              <w:spacing w:before="0" w:after="0"/>
              <w:rPr>
                <w:rFonts w:cs="Calibri"/>
                <w:sz w:val="16"/>
                <w:szCs w:val="16"/>
              </w:rPr>
            </w:pPr>
            <w:r w:rsidRPr="003349D4">
              <w:rPr>
                <w:rFonts w:cs="Calibri"/>
                <w:sz w:val="16"/>
                <w:szCs w:val="16"/>
              </w:rPr>
              <w:t>Radi se o stvarnom opterećenju otpadne vode koja dolazi i pročišćava se na UPOV-u.</w:t>
            </w:r>
          </w:p>
          <w:p w14:paraId="03291BD1" w14:textId="77777777" w:rsidR="00111B6E" w:rsidRPr="003349D4" w:rsidRDefault="00111B6E" w:rsidP="006B63A1">
            <w:pPr>
              <w:spacing w:before="0" w:after="0"/>
              <w:rPr>
                <w:rFonts w:cs="Calibri"/>
                <w:sz w:val="16"/>
                <w:szCs w:val="16"/>
              </w:rPr>
            </w:pPr>
            <w:r w:rsidRPr="003349D4">
              <w:rPr>
                <w:rFonts w:cs="Calibri"/>
                <w:sz w:val="16"/>
                <w:szCs w:val="16"/>
              </w:rPr>
              <w:t>Uključuje I preuzete otpadne vode drugog JIVU.</w:t>
            </w:r>
          </w:p>
        </w:tc>
      </w:tr>
    </w:tbl>
    <w:p w14:paraId="7C831FC9" w14:textId="77777777" w:rsidR="00111B6E" w:rsidRPr="00D3009C" w:rsidRDefault="00111B6E" w:rsidP="00111B6E">
      <w:pPr>
        <w:spacing w:before="100" w:beforeAutospacing="1" w:after="100" w:afterAutospacing="1"/>
        <w:jc w:val="left"/>
        <w:rPr>
          <w:rFonts w:eastAsia="Times New Roman" w:cs="Calibri"/>
          <w:szCs w:val="20"/>
          <w:lang w:eastAsia="hr-HR"/>
        </w:rPr>
      </w:pPr>
      <w:r w:rsidRPr="00D3009C">
        <w:rPr>
          <w:rFonts w:eastAsia="Times New Roman" w:cs="Calibri"/>
          <w:szCs w:val="20"/>
          <w:lang w:eastAsia="hr-HR"/>
        </w:rPr>
        <w:t xml:space="preserve">Za izračun odnosno procjenu </w:t>
      </w:r>
      <w:r>
        <w:rPr>
          <w:rFonts w:eastAsia="Times New Roman" w:cs="Calibri"/>
          <w:szCs w:val="20"/>
          <w:lang w:eastAsia="hr-HR"/>
        </w:rPr>
        <w:t xml:space="preserve">varijable IPV </w:t>
      </w:r>
      <w:r w:rsidRPr="00D3009C">
        <w:rPr>
          <w:rFonts w:eastAsia="Times New Roman" w:cs="Calibri"/>
          <w:szCs w:val="20"/>
          <w:lang w:eastAsia="hr-HR"/>
        </w:rPr>
        <w:t>77 potrebno je izračunati prosječno opterećenje izraženo u ekvivalent stanovnicima (ES) za svaki UPOV na uslužnom području te zatim zbrojiti pojedinačne vrijednosti.</w:t>
      </w:r>
    </w:p>
    <w:p w14:paraId="4D676944"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D3009C">
        <w:rPr>
          <w:rFonts w:eastAsia="Times New Roman" w:cs="Calibri"/>
          <w:szCs w:val="20"/>
          <w:lang w:eastAsia="hr-HR"/>
        </w:rPr>
        <w:t xml:space="preserve">Budući da su javni isporučitelji vodnih usluga na svim UPOV-ima dužni uzimati i dati na analizu ovlaštenom laboratoriju kompozitne uzorke na ulazu i izlazu iz UPOV-a, </w:t>
      </w:r>
      <w:r w:rsidRPr="00B278A7">
        <w:rPr>
          <w:rFonts w:eastAsia="Times New Roman" w:cs="Calibri"/>
          <w:szCs w:val="20"/>
          <w:lang w:eastAsia="hr-HR"/>
        </w:rPr>
        <w:t>sukladno Pravilniku o graničnim vrijednostima emisija otpadnih voda, čl. 13</w:t>
      </w:r>
      <w:r>
        <w:rPr>
          <w:rFonts w:eastAsia="Times New Roman" w:cs="Calibri"/>
          <w:szCs w:val="20"/>
          <w:lang w:eastAsia="hr-HR"/>
        </w:rPr>
        <w:t xml:space="preserve"> </w:t>
      </w:r>
      <w:r w:rsidRPr="00D3009C">
        <w:rPr>
          <w:rFonts w:eastAsia="Times New Roman" w:cs="Calibri"/>
          <w:szCs w:val="20"/>
          <w:lang w:eastAsia="hr-HR"/>
        </w:rPr>
        <w:t xml:space="preserve">te </w:t>
      </w:r>
      <w:r w:rsidRPr="003349D4">
        <w:rPr>
          <w:rFonts w:eastAsia="Times New Roman" w:cs="Calibri"/>
          <w:szCs w:val="20"/>
          <w:lang w:eastAsia="hr-HR"/>
        </w:rPr>
        <w:t>mjeriti protok, iz tih se podataka može izračunati prosječni ES.</w:t>
      </w:r>
    </w:p>
    <w:p w14:paraId="133E2A4D"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Na temelju svake analize ovlaštenog laboratorija i izmjerenog prosječnog protoka na dan uzimanja uzorka izračunava se opterećenje u ES za taj dan, a zatim godišnji prosjek.</w:t>
      </w:r>
    </w:p>
    <w:p w14:paraId="52E98238"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Izračun ES:</w:t>
      </w:r>
    </w:p>
    <w:p w14:paraId="63358BAA"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ES = ukupno dnevno opterećenje BPK₅ u gramima / 60</w:t>
      </w:r>
    </w:p>
    <w:p w14:paraId="183BD320"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odnosno:</w:t>
      </w:r>
    </w:p>
    <w:p w14:paraId="4A1F2859" w14:textId="77777777" w:rsidR="00111B6E" w:rsidRPr="00826A47" w:rsidRDefault="00111B6E" w:rsidP="00111B6E">
      <w:p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ES = (Q × BPK₅) / 60</w:t>
      </w:r>
    </w:p>
    <w:p w14:paraId="285BC13D"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gdje je:</w:t>
      </w:r>
    </w:p>
    <w:p w14:paraId="63111202" w14:textId="77777777" w:rsidR="00111B6E" w:rsidRPr="003349D4" w:rsidRDefault="00111B6E" w:rsidP="00111B6E">
      <w:pPr>
        <w:numPr>
          <w:ilvl w:val="0"/>
          <w:numId w:val="13"/>
        </w:num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Q = prosječni dnevni protok otpadnih voda (m³/dan),</w:t>
      </w:r>
    </w:p>
    <w:p w14:paraId="20ECB031" w14:textId="77777777" w:rsidR="00111B6E" w:rsidRPr="003349D4" w:rsidRDefault="00111B6E" w:rsidP="00111B6E">
      <w:pPr>
        <w:numPr>
          <w:ilvl w:val="0"/>
          <w:numId w:val="13"/>
        </w:num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BPK₅ = koncentracija BPK₅ (mg O</w:t>
      </w:r>
      <w:r w:rsidRPr="003349D4">
        <w:rPr>
          <w:rFonts w:eastAsia="Times New Roman" w:cs="Calibri"/>
          <w:szCs w:val="20"/>
          <w:vertAlign w:val="subscript"/>
          <w:lang w:eastAsia="hr-HR"/>
        </w:rPr>
        <w:t>2</w:t>
      </w:r>
      <w:r w:rsidRPr="003349D4">
        <w:rPr>
          <w:rFonts w:eastAsia="Times New Roman" w:cs="Calibri"/>
          <w:szCs w:val="20"/>
          <w:lang w:eastAsia="hr-HR"/>
        </w:rPr>
        <w:t>/l),</w:t>
      </w:r>
    </w:p>
    <w:p w14:paraId="33301CFF" w14:textId="77777777" w:rsidR="00111B6E" w:rsidRPr="003349D4" w:rsidRDefault="00111B6E" w:rsidP="00111B6E">
      <w:pPr>
        <w:numPr>
          <w:ilvl w:val="0"/>
          <w:numId w:val="13"/>
        </w:num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rezultat se dijeli sa 60 jer 1 ES odgovara opterećenju od 60 g BPK₅/dan.</w:t>
      </w:r>
    </w:p>
    <w:p w14:paraId="57D52A44"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Primjer izračuna:</w:t>
      </w:r>
    </w:p>
    <w:p w14:paraId="27C3656C"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Ako je izmjereni protok 1.200 m³/dan, a prosječna koncentracija BPK₅ = 250 mg/L, tada je:</w:t>
      </w:r>
    </w:p>
    <w:p w14:paraId="0E16973C"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Ukupno opterećenje BPK₅ = 1.200 m³/dan × 250 g/m³ = 300.000 g/dan (jer je 250 mg/l = 250 g/m³)</w:t>
      </w:r>
    </w:p>
    <w:p w14:paraId="13B498B7"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ES = 300.000 g/dan / 60 g/ES = 5.000 ES</w:t>
      </w:r>
    </w:p>
    <w:p w14:paraId="125355A3" w14:textId="77777777" w:rsidR="00111B6E" w:rsidRDefault="00111B6E" w:rsidP="00111B6E">
      <w:pPr>
        <w:spacing w:before="0" w:after="0"/>
        <w:jc w:val="left"/>
        <w:rPr>
          <w:rStyle w:val="Strong"/>
        </w:rPr>
      </w:pPr>
      <w:r>
        <w:rPr>
          <w:rStyle w:val="Strong"/>
        </w:rPr>
        <w:br w:type="page"/>
      </w:r>
    </w:p>
    <w:p w14:paraId="220907B0" w14:textId="77777777" w:rsidR="00111B6E" w:rsidRPr="00D3009C" w:rsidRDefault="00111B6E" w:rsidP="00111B6E">
      <w:pPr>
        <w:rPr>
          <w:rStyle w:val="Strong"/>
        </w:rPr>
      </w:pPr>
      <w:r w:rsidRPr="00D3009C">
        <w:rPr>
          <w:rStyle w:val="Strong"/>
        </w:rPr>
        <w:lastRenderedPageBreak/>
        <w:t xml:space="preserve">Varijabla </w:t>
      </w:r>
      <w:r>
        <w:rPr>
          <w:rStyle w:val="Strong"/>
        </w:rPr>
        <w:t xml:space="preserve">IPV </w:t>
      </w:r>
      <w:r w:rsidRPr="00D3009C">
        <w:rPr>
          <w:rStyle w:val="Strong"/>
        </w:rPr>
        <w:t>78: Broj stanovnika priključenih na individualne sustave odvodnje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4"/>
        <w:gridCol w:w="4377"/>
        <w:gridCol w:w="4852"/>
      </w:tblGrid>
      <w:tr w:rsidR="00111B6E" w:rsidRPr="003349D4" w14:paraId="424034B9" w14:textId="77777777" w:rsidTr="006B63A1">
        <w:trPr>
          <w:tblCellSpacing w:w="15" w:type="dxa"/>
        </w:trPr>
        <w:tc>
          <w:tcPr>
            <w:tcW w:w="0" w:type="auto"/>
            <w:vAlign w:val="center"/>
            <w:hideMark/>
          </w:tcPr>
          <w:p w14:paraId="4F78AAA0" w14:textId="77777777" w:rsidR="00111B6E" w:rsidRPr="003349D4" w:rsidRDefault="00111B6E" w:rsidP="006B63A1">
            <w:pPr>
              <w:spacing w:before="0" w:after="0"/>
              <w:rPr>
                <w:rFonts w:cs="Calibri"/>
                <w:sz w:val="16"/>
                <w:szCs w:val="16"/>
              </w:rPr>
            </w:pPr>
            <w:r w:rsidRPr="003349D4">
              <w:rPr>
                <w:rFonts w:cs="Calibri"/>
                <w:sz w:val="16"/>
                <w:szCs w:val="16"/>
              </w:rPr>
              <w:t>Vrsta</w:t>
            </w:r>
          </w:p>
        </w:tc>
        <w:tc>
          <w:tcPr>
            <w:tcW w:w="0" w:type="auto"/>
            <w:vAlign w:val="center"/>
            <w:hideMark/>
          </w:tcPr>
          <w:p w14:paraId="6336A519" w14:textId="77777777" w:rsidR="00111B6E" w:rsidRPr="003349D4" w:rsidRDefault="00111B6E" w:rsidP="006B63A1">
            <w:pPr>
              <w:spacing w:before="0" w:after="0"/>
              <w:rPr>
                <w:rFonts w:cs="Calibri"/>
                <w:sz w:val="16"/>
                <w:szCs w:val="16"/>
              </w:rPr>
            </w:pPr>
            <w:r w:rsidRPr="003349D4">
              <w:rPr>
                <w:rFonts w:cs="Calibri"/>
                <w:sz w:val="16"/>
                <w:szCs w:val="16"/>
              </w:rPr>
              <w:t>Opis</w:t>
            </w:r>
          </w:p>
        </w:tc>
        <w:tc>
          <w:tcPr>
            <w:tcW w:w="0" w:type="auto"/>
            <w:vAlign w:val="center"/>
            <w:hideMark/>
          </w:tcPr>
          <w:p w14:paraId="42689C47" w14:textId="77777777" w:rsidR="00111B6E" w:rsidRPr="003349D4" w:rsidRDefault="00111B6E" w:rsidP="006B63A1">
            <w:pPr>
              <w:spacing w:before="0" w:after="0"/>
              <w:rPr>
                <w:rFonts w:cs="Calibri"/>
                <w:sz w:val="16"/>
                <w:szCs w:val="16"/>
              </w:rPr>
            </w:pPr>
            <w:r w:rsidRPr="003349D4">
              <w:rPr>
                <w:rFonts w:cs="Calibri"/>
                <w:sz w:val="16"/>
                <w:szCs w:val="16"/>
              </w:rPr>
              <w:t>Komentar</w:t>
            </w:r>
          </w:p>
        </w:tc>
      </w:tr>
      <w:tr w:rsidR="00111B6E" w:rsidRPr="003349D4" w14:paraId="11B2FC92" w14:textId="77777777" w:rsidTr="006B63A1">
        <w:trPr>
          <w:tblCellSpacing w:w="15" w:type="dxa"/>
        </w:trPr>
        <w:tc>
          <w:tcPr>
            <w:tcW w:w="0" w:type="auto"/>
            <w:vAlign w:val="center"/>
            <w:hideMark/>
          </w:tcPr>
          <w:p w14:paraId="34336A62" w14:textId="77777777" w:rsidR="00111B6E" w:rsidRPr="003349D4" w:rsidRDefault="00111B6E" w:rsidP="006B63A1">
            <w:pPr>
              <w:spacing w:before="0" w:after="0"/>
              <w:rPr>
                <w:rFonts w:cs="Calibri"/>
                <w:sz w:val="16"/>
                <w:szCs w:val="16"/>
              </w:rPr>
            </w:pPr>
            <w:r w:rsidRPr="003349D4">
              <w:rPr>
                <w:rFonts w:cs="Calibri"/>
                <w:sz w:val="16"/>
                <w:szCs w:val="16"/>
              </w:rPr>
              <w:t>IWA kod</w:t>
            </w:r>
          </w:p>
        </w:tc>
        <w:tc>
          <w:tcPr>
            <w:tcW w:w="0" w:type="auto"/>
            <w:vAlign w:val="center"/>
            <w:hideMark/>
          </w:tcPr>
          <w:p w14:paraId="33850EE3" w14:textId="77777777" w:rsidR="00111B6E" w:rsidRPr="003349D4" w:rsidRDefault="00111B6E" w:rsidP="006B63A1">
            <w:pPr>
              <w:spacing w:before="0" w:after="0"/>
              <w:rPr>
                <w:rFonts w:cs="Calibri"/>
                <w:sz w:val="16"/>
                <w:szCs w:val="16"/>
              </w:rPr>
            </w:pPr>
            <w:r w:rsidRPr="003349D4">
              <w:rPr>
                <w:rFonts w:cs="Calibri"/>
                <w:sz w:val="16"/>
                <w:szCs w:val="16"/>
              </w:rPr>
              <w:t>wE06</w:t>
            </w:r>
          </w:p>
        </w:tc>
        <w:tc>
          <w:tcPr>
            <w:tcW w:w="0" w:type="auto"/>
            <w:vAlign w:val="center"/>
            <w:hideMark/>
          </w:tcPr>
          <w:p w14:paraId="1298F9C7" w14:textId="77777777" w:rsidR="00111B6E" w:rsidRPr="003349D4" w:rsidRDefault="00111B6E" w:rsidP="006B63A1">
            <w:pPr>
              <w:spacing w:before="0" w:after="0"/>
              <w:rPr>
                <w:rFonts w:cs="Calibri"/>
                <w:sz w:val="16"/>
                <w:szCs w:val="16"/>
              </w:rPr>
            </w:pPr>
          </w:p>
        </w:tc>
      </w:tr>
      <w:tr w:rsidR="00111B6E" w:rsidRPr="003349D4" w14:paraId="688C7D62" w14:textId="77777777" w:rsidTr="006B63A1">
        <w:trPr>
          <w:tblCellSpacing w:w="15" w:type="dxa"/>
        </w:trPr>
        <w:tc>
          <w:tcPr>
            <w:tcW w:w="0" w:type="auto"/>
            <w:vAlign w:val="center"/>
            <w:hideMark/>
          </w:tcPr>
          <w:p w14:paraId="1A902623" w14:textId="77777777" w:rsidR="00111B6E" w:rsidRPr="003349D4" w:rsidRDefault="00111B6E" w:rsidP="006B63A1">
            <w:pPr>
              <w:spacing w:before="0" w:after="0"/>
              <w:rPr>
                <w:rFonts w:cs="Calibri"/>
                <w:sz w:val="16"/>
                <w:szCs w:val="16"/>
              </w:rPr>
            </w:pPr>
            <w:r w:rsidRPr="003349D4">
              <w:rPr>
                <w:rFonts w:cs="Calibri"/>
                <w:sz w:val="16"/>
                <w:szCs w:val="16"/>
              </w:rPr>
              <w:t>Naziv varijable</w:t>
            </w:r>
          </w:p>
        </w:tc>
        <w:tc>
          <w:tcPr>
            <w:tcW w:w="0" w:type="auto"/>
            <w:vAlign w:val="center"/>
            <w:hideMark/>
          </w:tcPr>
          <w:p w14:paraId="2713CFED" w14:textId="77777777" w:rsidR="00111B6E" w:rsidRPr="003349D4" w:rsidRDefault="00111B6E" w:rsidP="006B63A1">
            <w:pPr>
              <w:spacing w:before="0" w:after="0"/>
              <w:rPr>
                <w:rFonts w:cs="Calibri"/>
                <w:sz w:val="16"/>
                <w:szCs w:val="16"/>
              </w:rPr>
            </w:pPr>
            <w:r w:rsidRPr="003349D4">
              <w:rPr>
                <w:rFonts w:cs="Calibri"/>
                <w:sz w:val="16"/>
                <w:szCs w:val="16"/>
              </w:rPr>
              <w:t>Broj stanovnika priključenih na individualne sustave odvodnje (ES)</w:t>
            </w:r>
          </w:p>
        </w:tc>
        <w:tc>
          <w:tcPr>
            <w:tcW w:w="0" w:type="auto"/>
            <w:vAlign w:val="center"/>
            <w:hideMark/>
          </w:tcPr>
          <w:p w14:paraId="3E1C8E51" w14:textId="77777777" w:rsidR="00111B6E" w:rsidRPr="003349D4" w:rsidRDefault="00111B6E" w:rsidP="006B63A1">
            <w:pPr>
              <w:spacing w:before="0" w:after="0"/>
              <w:rPr>
                <w:rFonts w:cs="Calibri"/>
                <w:sz w:val="16"/>
                <w:szCs w:val="16"/>
              </w:rPr>
            </w:pPr>
          </w:p>
        </w:tc>
      </w:tr>
      <w:tr w:rsidR="00111B6E" w:rsidRPr="003349D4" w14:paraId="65661D56" w14:textId="77777777" w:rsidTr="006B63A1">
        <w:trPr>
          <w:tblCellSpacing w:w="15" w:type="dxa"/>
        </w:trPr>
        <w:tc>
          <w:tcPr>
            <w:tcW w:w="0" w:type="auto"/>
            <w:vAlign w:val="center"/>
            <w:hideMark/>
          </w:tcPr>
          <w:p w14:paraId="70B30F23" w14:textId="77777777" w:rsidR="00111B6E" w:rsidRPr="003349D4" w:rsidRDefault="00111B6E" w:rsidP="006B63A1">
            <w:pPr>
              <w:spacing w:before="0" w:after="0"/>
              <w:rPr>
                <w:rFonts w:cs="Calibri"/>
                <w:sz w:val="16"/>
                <w:szCs w:val="16"/>
              </w:rPr>
            </w:pPr>
            <w:r w:rsidRPr="003349D4">
              <w:rPr>
                <w:rFonts w:cs="Calibri"/>
                <w:sz w:val="16"/>
                <w:szCs w:val="16"/>
              </w:rPr>
              <w:t>Definicija varijable</w:t>
            </w:r>
          </w:p>
        </w:tc>
        <w:tc>
          <w:tcPr>
            <w:tcW w:w="0" w:type="auto"/>
            <w:vAlign w:val="center"/>
            <w:hideMark/>
          </w:tcPr>
          <w:p w14:paraId="20589931" w14:textId="77777777" w:rsidR="00111B6E" w:rsidRPr="003349D4" w:rsidRDefault="00111B6E" w:rsidP="006B63A1">
            <w:pPr>
              <w:spacing w:before="0" w:after="0"/>
              <w:rPr>
                <w:rFonts w:cs="Calibri"/>
                <w:sz w:val="16"/>
                <w:szCs w:val="16"/>
              </w:rPr>
            </w:pPr>
            <w:r w:rsidRPr="003349D4">
              <w:rPr>
                <w:rFonts w:cs="Calibri"/>
                <w:sz w:val="16"/>
                <w:szCs w:val="16"/>
              </w:rPr>
              <w:t>Broj ekvivalent stanovnika priključenih na individualne sustave odvodnje na uslužnom području JIVU-a, na referentni dan analize.</w:t>
            </w:r>
          </w:p>
        </w:tc>
        <w:tc>
          <w:tcPr>
            <w:tcW w:w="0" w:type="auto"/>
            <w:vAlign w:val="center"/>
            <w:hideMark/>
          </w:tcPr>
          <w:p w14:paraId="01F9C0CD" w14:textId="77777777" w:rsidR="00111B6E" w:rsidRPr="003349D4" w:rsidRDefault="00111B6E" w:rsidP="006B63A1">
            <w:pPr>
              <w:spacing w:before="0" w:after="0"/>
              <w:rPr>
                <w:rFonts w:cs="Calibri"/>
                <w:sz w:val="16"/>
                <w:szCs w:val="16"/>
              </w:rPr>
            </w:pPr>
            <w:r w:rsidRPr="003349D4">
              <w:rPr>
                <w:rFonts w:cs="Calibri"/>
                <w:sz w:val="16"/>
                <w:szCs w:val="16"/>
              </w:rPr>
              <w:t>Varijabla se odnosi na procjenu opterećenja koje proizlazi iz otpadnih voda iz individualnih sustava odvodnje, odnosno sabirnih i septičkih jama.</w:t>
            </w:r>
          </w:p>
        </w:tc>
      </w:tr>
    </w:tbl>
    <w:p w14:paraId="1980542C" w14:textId="77777777" w:rsidR="00111B6E" w:rsidRPr="00D3009C" w:rsidRDefault="00111B6E" w:rsidP="00111B6E">
      <w:pPr>
        <w:spacing w:before="100" w:beforeAutospacing="1" w:after="100" w:afterAutospacing="1"/>
        <w:jc w:val="left"/>
        <w:rPr>
          <w:rFonts w:eastAsia="Times New Roman" w:cs="Calibri"/>
          <w:szCs w:val="20"/>
          <w:lang w:eastAsia="hr-HR"/>
        </w:rPr>
      </w:pPr>
      <w:r w:rsidRPr="00D3009C">
        <w:rPr>
          <w:rFonts w:eastAsia="Times New Roman" w:cs="Calibri"/>
          <w:szCs w:val="20"/>
          <w:lang w:eastAsia="hr-HR"/>
        </w:rPr>
        <w:t xml:space="preserve">Za izračun odnosno procjenu </w:t>
      </w:r>
      <w:r>
        <w:rPr>
          <w:rFonts w:eastAsia="Times New Roman" w:cs="Calibri"/>
          <w:szCs w:val="20"/>
          <w:lang w:eastAsia="hr-HR"/>
        </w:rPr>
        <w:t xml:space="preserve">varijable IPV </w:t>
      </w:r>
      <w:r w:rsidRPr="00D3009C">
        <w:rPr>
          <w:rFonts w:eastAsia="Times New Roman" w:cs="Calibri"/>
          <w:szCs w:val="20"/>
          <w:lang w:eastAsia="hr-HR"/>
        </w:rPr>
        <w:t>78 potrebno je procijeniti prosječno godišnje opterećenje uređaja za pročišćavanje otpadnih voda (UPOV), izraženo u ekvivalent stanovnicima (ES), na temelju evidencije o dovezenim količinama otpadnih voda iz individualnih sustava odvodnje, odnosno sabirnih i septičkih jama.</w:t>
      </w:r>
    </w:p>
    <w:p w14:paraId="6B29E3FD" w14:textId="77777777" w:rsidR="00111B6E" w:rsidRPr="00826A47" w:rsidRDefault="00111B6E" w:rsidP="00111B6E">
      <w:p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Za proračun je potrebno utvrditi:</w:t>
      </w:r>
    </w:p>
    <w:p w14:paraId="411C501B" w14:textId="77777777" w:rsidR="00111B6E" w:rsidRPr="00826A47" w:rsidRDefault="00111B6E" w:rsidP="00111B6E">
      <w:pPr>
        <w:numPr>
          <w:ilvl w:val="0"/>
          <w:numId w:val="14"/>
        </w:num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 xml:space="preserve">ukupnu godišnju količinu dovezenih voda Q </w:t>
      </w:r>
      <w:r w:rsidRPr="00826A47">
        <w:rPr>
          <w:rFonts w:eastAsia="Times New Roman" w:cs="Calibri"/>
          <w:sz w:val="22"/>
          <w:vertAlign w:val="subscript"/>
          <w:lang w:eastAsia="hr-HR"/>
        </w:rPr>
        <w:t>god</w:t>
      </w:r>
      <w:r w:rsidRPr="00826A47">
        <w:rPr>
          <w:rFonts w:eastAsia="Times New Roman" w:cs="Calibri"/>
          <w:sz w:val="22"/>
          <w:lang w:eastAsia="hr-HR"/>
        </w:rPr>
        <w:t xml:space="preserve"> (m³/god); ako JIVU nema mjerač protoke, količina se procjenjuje temeljem broja dovoza otpadne vode i prosječne količine po dovozu, odnosno prema radnim nalozima;</w:t>
      </w:r>
    </w:p>
    <w:p w14:paraId="7639E490" w14:textId="77777777" w:rsidR="00111B6E" w:rsidRPr="00826A47" w:rsidRDefault="00111B6E" w:rsidP="00111B6E">
      <w:pPr>
        <w:numPr>
          <w:ilvl w:val="0"/>
          <w:numId w:val="14"/>
        </w:num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 xml:space="preserve">koncentraciju KPK </w:t>
      </w:r>
      <w:proofErr w:type="spellStart"/>
      <w:r w:rsidRPr="00826A47">
        <w:rPr>
          <w:rFonts w:eastAsia="Times New Roman" w:cs="Calibri"/>
          <w:sz w:val="22"/>
          <w:lang w:eastAsia="hr-HR"/>
        </w:rPr>
        <w:t>cKPK</w:t>
      </w:r>
      <w:proofErr w:type="spellEnd"/>
      <w:r w:rsidRPr="00826A47">
        <w:rPr>
          <w:rFonts w:eastAsia="Times New Roman" w:cs="Calibri"/>
          <w:sz w:val="22"/>
          <w:lang w:eastAsia="hr-HR"/>
        </w:rPr>
        <w:t xml:space="preserve"> (mg O₂/l), ako postoji analiza; ako mjerenja ne postoje, koriste se tipične vrijednosti 20.000 – 25.000 mg O₂/l.</w:t>
      </w:r>
    </w:p>
    <w:p w14:paraId="26025077"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Pretvorba u ekvivalent stanovnike (ES) provodi se prema izrazu:</w:t>
      </w:r>
    </w:p>
    <w:p w14:paraId="41D5AB4A" w14:textId="77777777" w:rsidR="00111B6E" w:rsidRPr="00826A47" w:rsidRDefault="00111B6E" w:rsidP="00111B6E">
      <w:pPr>
        <w:spacing w:before="100" w:beforeAutospacing="1" w:after="100" w:afterAutospacing="1"/>
        <w:jc w:val="left"/>
        <w:rPr>
          <w:rFonts w:eastAsia="Times New Roman" w:cs="Calibri"/>
          <w:sz w:val="24"/>
          <w:szCs w:val="24"/>
          <w:lang w:eastAsia="hr-HR"/>
        </w:rPr>
      </w:pPr>
      <w:r w:rsidRPr="00826A47">
        <w:rPr>
          <w:rFonts w:eastAsia="Times New Roman" w:cs="Calibri"/>
          <w:sz w:val="24"/>
          <w:szCs w:val="24"/>
          <w:lang w:eastAsia="hr-HR"/>
        </w:rPr>
        <w:t>ES = (Q</w:t>
      </w:r>
      <w:r>
        <w:rPr>
          <w:rFonts w:eastAsia="Times New Roman" w:cs="Calibri"/>
          <w:sz w:val="24"/>
          <w:szCs w:val="24"/>
          <w:lang w:eastAsia="hr-HR"/>
        </w:rPr>
        <w:t xml:space="preserve"> </w:t>
      </w:r>
      <w:r w:rsidRPr="00826A47">
        <w:rPr>
          <w:rFonts w:eastAsia="Times New Roman" w:cs="Calibri"/>
          <w:sz w:val="24"/>
          <w:szCs w:val="24"/>
          <w:vertAlign w:val="subscript"/>
          <w:lang w:eastAsia="hr-HR"/>
        </w:rPr>
        <w:t>god</w:t>
      </w:r>
      <w:r w:rsidRPr="00826A47">
        <w:rPr>
          <w:rFonts w:eastAsia="Times New Roman" w:cs="Calibri"/>
          <w:sz w:val="24"/>
          <w:szCs w:val="24"/>
          <w:lang w:eastAsia="hr-HR"/>
        </w:rPr>
        <w:t xml:space="preserve"> × </w:t>
      </w:r>
      <w:proofErr w:type="spellStart"/>
      <w:r w:rsidRPr="00826A47">
        <w:rPr>
          <w:rFonts w:eastAsia="Times New Roman" w:cs="Calibri"/>
          <w:sz w:val="24"/>
          <w:szCs w:val="24"/>
          <w:lang w:eastAsia="hr-HR"/>
        </w:rPr>
        <w:t>cKPK</w:t>
      </w:r>
      <w:proofErr w:type="spellEnd"/>
      <w:r w:rsidRPr="00826A47">
        <w:rPr>
          <w:rFonts w:eastAsia="Times New Roman" w:cs="Calibri"/>
          <w:sz w:val="24"/>
          <w:szCs w:val="24"/>
          <w:lang w:eastAsia="hr-HR"/>
        </w:rPr>
        <w:t>) / (365 × 120)</w:t>
      </w:r>
    </w:p>
    <w:p w14:paraId="3D19095A" w14:textId="77777777" w:rsidR="00111B6E" w:rsidRPr="00826A47" w:rsidRDefault="00111B6E" w:rsidP="00111B6E">
      <w:p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gdje je:</w:t>
      </w:r>
    </w:p>
    <w:p w14:paraId="0488A8E0" w14:textId="77777777" w:rsidR="00111B6E" w:rsidRPr="00826A47" w:rsidRDefault="00111B6E" w:rsidP="00111B6E">
      <w:pPr>
        <w:numPr>
          <w:ilvl w:val="0"/>
          <w:numId w:val="15"/>
        </w:num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 xml:space="preserve">Q </w:t>
      </w:r>
      <w:r w:rsidRPr="00826A47">
        <w:rPr>
          <w:rFonts w:eastAsia="Times New Roman" w:cs="Calibri"/>
          <w:sz w:val="22"/>
          <w:vertAlign w:val="subscript"/>
          <w:lang w:eastAsia="hr-HR"/>
        </w:rPr>
        <w:t xml:space="preserve">god </w:t>
      </w:r>
      <w:r w:rsidRPr="00826A47">
        <w:rPr>
          <w:rFonts w:eastAsia="Times New Roman" w:cs="Calibri"/>
          <w:sz w:val="22"/>
          <w:lang w:eastAsia="hr-HR"/>
        </w:rPr>
        <w:t>= ukupna godišnja količina dovezenih otpadnih voda (m³/god),</w:t>
      </w:r>
    </w:p>
    <w:p w14:paraId="09C3516D" w14:textId="77777777" w:rsidR="00111B6E" w:rsidRPr="00826A47" w:rsidRDefault="00111B6E" w:rsidP="00111B6E">
      <w:pPr>
        <w:numPr>
          <w:ilvl w:val="0"/>
          <w:numId w:val="15"/>
        </w:numPr>
        <w:spacing w:before="100" w:beforeAutospacing="1" w:after="100" w:afterAutospacing="1"/>
        <w:jc w:val="left"/>
        <w:rPr>
          <w:rFonts w:eastAsia="Times New Roman" w:cs="Calibri"/>
          <w:sz w:val="22"/>
          <w:lang w:eastAsia="hr-HR"/>
        </w:rPr>
      </w:pPr>
      <w:proofErr w:type="spellStart"/>
      <w:r w:rsidRPr="00826A47">
        <w:rPr>
          <w:rFonts w:eastAsia="Times New Roman" w:cs="Calibri"/>
          <w:sz w:val="22"/>
          <w:lang w:eastAsia="hr-HR"/>
        </w:rPr>
        <w:t>cKPK</w:t>
      </w:r>
      <w:proofErr w:type="spellEnd"/>
      <w:r w:rsidRPr="00826A47">
        <w:rPr>
          <w:rFonts w:eastAsia="Times New Roman" w:cs="Calibri"/>
          <w:sz w:val="22"/>
          <w:lang w:eastAsia="hr-HR"/>
        </w:rPr>
        <w:t xml:space="preserve"> = prosječna koncentracija KPK (mg O₂/l),</w:t>
      </w:r>
    </w:p>
    <w:p w14:paraId="251770FB" w14:textId="77777777" w:rsidR="00111B6E" w:rsidRPr="00826A47" w:rsidRDefault="00111B6E" w:rsidP="00111B6E">
      <w:pPr>
        <w:numPr>
          <w:ilvl w:val="0"/>
          <w:numId w:val="15"/>
        </w:numPr>
        <w:spacing w:before="100" w:beforeAutospacing="1" w:after="100" w:afterAutospacing="1"/>
        <w:jc w:val="left"/>
        <w:rPr>
          <w:rFonts w:eastAsia="Times New Roman" w:cs="Calibri"/>
          <w:sz w:val="22"/>
          <w:lang w:eastAsia="hr-HR"/>
        </w:rPr>
      </w:pPr>
      <w:r w:rsidRPr="00826A47">
        <w:rPr>
          <w:rFonts w:eastAsia="Times New Roman" w:cs="Calibri"/>
          <w:sz w:val="22"/>
          <w:lang w:eastAsia="hr-HR"/>
        </w:rPr>
        <w:t>1 ES = 120 g KPK/dan.</w:t>
      </w:r>
    </w:p>
    <w:p w14:paraId="0F56115F"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Primjer izračuna:</w:t>
      </w:r>
    </w:p>
    <w:p w14:paraId="73E52839"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Ako je:</w:t>
      </w:r>
    </w:p>
    <w:p w14:paraId="3945142F" w14:textId="77777777" w:rsidR="00111B6E" w:rsidRPr="003349D4" w:rsidRDefault="00111B6E" w:rsidP="00111B6E">
      <w:pPr>
        <w:numPr>
          <w:ilvl w:val="0"/>
          <w:numId w:val="16"/>
        </w:num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Q</w:t>
      </w:r>
      <w:r>
        <w:rPr>
          <w:rFonts w:eastAsia="Times New Roman" w:cs="Calibri"/>
          <w:szCs w:val="20"/>
          <w:lang w:eastAsia="hr-HR"/>
        </w:rPr>
        <w:t xml:space="preserve"> </w:t>
      </w:r>
      <w:r w:rsidRPr="003349D4">
        <w:rPr>
          <w:rFonts w:eastAsia="Times New Roman" w:cs="Calibri"/>
          <w:szCs w:val="20"/>
          <w:lang w:eastAsia="hr-HR"/>
        </w:rPr>
        <w:t>god = 1.500 m³/god</w:t>
      </w:r>
    </w:p>
    <w:p w14:paraId="2A24241F" w14:textId="77777777" w:rsidR="00111B6E" w:rsidRPr="003349D4" w:rsidRDefault="00111B6E" w:rsidP="00111B6E">
      <w:pPr>
        <w:numPr>
          <w:ilvl w:val="0"/>
          <w:numId w:val="16"/>
        </w:numPr>
        <w:spacing w:before="100" w:beforeAutospacing="1" w:after="100" w:afterAutospacing="1"/>
        <w:jc w:val="left"/>
        <w:rPr>
          <w:rFonts w:eastAsia="Times New Roman" w:cs="Calibri"/>
          <w:szCs w:val="20"/>
          <w:lang w:eastAsia="hr-HR"/>
        </w:rPr>
      </w:pPr>
      <w:proofErr w:type="spellStart"/>
      <w:r w:rsidRPr="003349D4">
        <w:rPr>
          <w:rFonts w:eastAsia="Times New Roman" w:cs="Calibri"/>
          <w:szCs w:val="20"/>
          <w:lang w:eastAsia="hr-HR"/>
        </w:rPr>
        <w:t>cKPK</w:t>
      </w:r>
      <w:proofErr w:type="spellEnd"/>
      <w:r w:rsidRPr="003349D4">
        <w:rPr>
          <w:rFonts w:eastAsia="Times New Roman" w:cs="Calibri"/>
          <w:szCs w:val="20"/>
          <w:lang w:eastAsia="hr-HR"/>
        </w:rPr>
        <w:t xml:space="preserve"> = 20.000 – 25.000 mg O₂/l</w:t>
      </w:r>
    </w:p>
    <w:p w14:paraId="478A72F5" w14:textId="77777777" w:rsidR="00111B6E" w:rsidRPr="003349D4" w:rsidRDefault="00111B6E" w:rsidP="00111B6E">
      <w:pPr>
        <w:spacing w:before="100" w:beforeAutospacing="1" w:after="100" w:afterAutospacing="1"/>
        <w:jc w:val="left"/>
        <w:rPr>
          <w:rFonts w:eastAsia="Times New Roman" w:cs="Calibri"/>
          <w:szCs w:val="20"/>
          <w:lang w:eastAsia="hr-HR"/>
        </w:rPr>
      </w:pPr>
      <w:r w:rsidRPr="003349D4">
        <w:rPr>
          <w:rFonts w:eastAsia="Times New Roman" w:cs="Calibri"/>
          <w:szCs w:val="20"/>
          <w:lang w:eastAsia="hr-HR"/>
        </w:rPr>
        <w:t>dobiva se:</w:t>
      </w:r>
    </w:p>
    <w:p w14:paraId="2568F59A" w14:textId="77777777" w:rsidR="00111B6E" w:rsidRPr="00D3009C" w:rsidRDefault="00111B6E" w:rsidP="00111B6E">
      <w:pPr>
        <w:spacing w:before="100" w:beforeAutospacing="1" w:after="100" w:afterAutospacing="1"/>
        <w:jc w:val="left"/>
      </w:pPr>
      <w:r w:rsidRPr="003349D4">
        <w:rPr>
          <w:rFonts w:eastAsia="Times New Roman" w:cs="Calibri"/>
          <w:szCs w:val="20"/>
          <w:lang w:eastAsia="hr-HR"/>
        </w:rPr>
        <w:t>ES ≈ 690 – 855</w:t>
      </w:r>
    </w:p>
    <w:p w14:paraId="2BC57300" w14:textId="77777777" w:rsidR="00111B6E" w:rsidRPr="00D3009C" w:rsidRDefault="00111B6E" w:rsidP="008B78F6">
      <w:pPr>
        <w:spacing w:before="0" w:after="0"/>
      </w:pPr>
    </w:p>
    <w:sectPr w:rsidR="00111B6E" w:rsidRPr="00D3009C" w:rsidSect="00715973">
      <w:headerReference w:type="even" r:id="rId19"/>
      <w:headerReference w:type="first" r:id="rId20"/>
      <w:type w:val="continuous"/>
      <w:pgSz w:w="11907" w:h="16840" w:code="9"/>
      <w:pgMar w:top="1560" w:right="862" w:bottom="1276" w:left="862" w:header="720" w:footer="3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06A87" w14:textId="77777777" w:rsidR="00E72A68" w:rsidRDefault="00E72A68" w:rsidP="000C45FF">
      <w:r>
        <w:separator/>
      </w:r>
    </w:p>
    <w:p w14:paraId="1C23A485" w14:textId="77777777" w:rsidR="00E72A68" w:rsidRDefault="00E72A68"/>
    <w:p w14:paraId="1E6B563D" w14:textId="77777777" w:rsidR="00E72A68" w:rsidRDefault="00E72A68"/>
  </w:endnote>
  <w:endnote w:type="continuationSeparator" w:id="0">
    <w:p w14:paraId="7D46C2EA" w14:textId="77777777" w:rsidR="00E72A68" w:rsidRDefault="00E72A68" w:rsidP="000C45FF">
      <w:r>
        <w:continuationSeparator/>
      </w:r>
    </w:p>
    <w:p w14:paraId="1EB0885D" w14:textId="77777777" w:rsidR="00E72A68" w:rsidRDefault="00E72A68"/>
    <w:p w14:paraId="756C2D47" w14:textId="77777777" w:rsidR="00E72A68" w:rsidRDefault="00E72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B67F" w14:textId="77777777" w:rsidR="00111B6E" w:rsidRDefault="00111B6E" w:rsidP="00DD0C46">
    <w:pPr>
      <w:pStyle w:val="Footer"/>
      <w:tabs>
        <w:tab w:val="clear" w:pos="4680"/>
        <w:tab w:val="clear" w:pos="9360"/>
        <w:tab w:val="center" w:pos="5091"/>
        <w:tab w:val="left" w:pos="6348"/>
      </w:tabs>
      <w:jc w:val="right"/>
      <w:rPr>
        <w:caps/>
        <w:noProof/>
        <w:color w:val="E84C22" w:themeColor="accent1"/>
      </w:rPr>
    </w:pPr>
    <w:r>
      <w:rPr>
        <w:caps/>
        <w:color w:val="E84C22" w:themeColor="accent1"/>
      </w:rPr>
      <w:fldChar w:fldCharType="begin"/>
    </w:r>
    <w:r>
      <w:rPr>
        <w:caps/>
        <w:color w:val="E84C22" w:themeColor="accent1"/>
      </w:rPr>
      <w:instrText xml:space="preserve"> PAGE   \* MERGEFORMAT </w:instrText>
    </w:r>
    <w:r>
      <w:rPr>
        <w:caps/>
        <w:color w:val="E84C22" w:themeColor="accent1"/>
      </w:rPr>
      <w:fldChar w:fldCharType="separate"/>
    </w:r>
    <w:r>
      <w:rPr>
        <w:caps/>
        <w:noProof/>
        <w:color w:val="E84C22" w:themeColor="accent1"/>
      </w:rPr>
      <w:t>1</w:t>
    </w:r>
    <w:r>
      <w:rPr>
        <w:caps/>
        <w:noProof/>
        <w:color w:val="E84C22" w:themeColor="accent1"/>
      </w:rPr>
      <w:t>2</w:t>
    </w:r>
    <w:r>
      <w:rPr>
        <w:caps/>
        <w:noProof/>
        <w:color w:val="E84C22" w:themeColor="accent1"/>
      </w:rPr>
      <w:fldChar w:fldCharType="end"/>
    </w:r>
    <w:r>
      <w:rPr>
        <w:caps/>
        <w:noProof/>
        <w:color w:val="E84C22" w:themeColor="accent1"/>
      </w:rPr>
      <w:tab/>
    </w:r>
    <w:r>
      <w:rPr>
        <w:caps/>
        <w:noProof/>
        <w:color w:val="E84C22" w:themeColor="accent1"/>
        <w:lang w:eastAsia="hr-HR"/>
      </w:rPr>
      <w:drawing>
        <wp:inline distT="0" distB="0" distL="0" distR="0" wp14:anchorId="3DBB4670" wp14:editId="5489FE78">
          <wp:extent cx="810895" cy="646430"/>
          <wp:effectExtent l="0" t="0" r="8255" b="1270"/>
          <wp:docPr id="751557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646430"/>
                  </a:xfrm>
                  <a:prstGeom prst="rect">
                    <a:avLst/>
                  </a:prstGeom>
                  <a:noFill/>
                </pic:spPr>
              </pic:pic>
            </a:graphicData>
          </a:graphic>
        </wp:inline>
      </w:drawing>
    </w:r>
  </w:p>
  <w:p w14:paraId="664CEF57" w14:textId="77777777" w:rsidR="00111B6E" w:rsidRDefault="00111B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74CCB" w14:textId="77777777" w:rsidR="00E72A68" w:rsidRDefault="00E72A68" w:rsidP="000D3F01">
      <w:pPr>
        <w:spacing w:before="0" w:after="0"/>
      </w:pPr>
      <w:r>
        <w:separator/>
      </w:r>
    </w:p>
  </w:footnote>
  <w:footnote w:type="continuationSeparator" w:id="0">
    <w:p w14:paraId="2A154847" w14:textId="77777777" w:rsidR="00E72A68" w:rsidRDefault="00E72A68" w:rsidP="000C45FF">
      <w:r>
        <w:continuationSeparator/>
      </w:r>
    </w:p>
    <w:p w14:paraId="0D828F02" w14:textId="77777777" w:rsidR="00E72A68" w:rsidRDefault="00E72A68"/>
    <w:p w14:paraId="64B4F094" w14:textId="77777777" w:rsidR="00E72A68" w:rsidRDefault="00E72A68"/>
  </w:footnote>
  <w:footnote w:id="1">
    <w:p w14:paraId="0E5CF3A1" w14:textId="77777777" w:rsidR="00111B6E" w:rsidRDefault="00111B6E" w:rsidP="00111B6E">
      <w:pPr>
        <w:pStyle w:val="FootnoteText"/>
      </w:pPr>
      <w:r>
        <w:rPr>
          <w:rStyle w:val="FootnoteReference"/>
        </w:rPr>
        <w:footnoteRef/>
      </w:r>
      <w:r>
        <w:t xml:space="preserve"> Dostupno na:</w:t>
      </w:r>
    </w:p>
    <w:bookmarkStart w:id="12" w:name="_Hlk193227599"/>
    <w:p w14:paraId="1EFB1D5D" w14:textId="77777777" w:rsidR="00111B6E" w:rsidRPr="00826A47" w:rsidRDefault="00111B6E" w:rsidP="00111B6E">
      <w:pPr>
        <w:pStyle w:val="FootnoteText"/>
      </w:pPr>
      <w:r w:rsidRPr="00826A47">
        <w:fldChar w:fldCharType="begin"/>
      </w:r>
      <w:r w:rsidRPr="00826A47">
        <w:instrText>HYPERLINK "https://mzozt.gov.hr/UserDocsImages//Uprava_vodnoga_gospodarstva_i_zast_mora/Ostali_dokumenti//Isporuka%202_DMA%20Prirucnik_Prosinac%202024_HR.pdf"</w:instrText>
      </w:r>
      <w:r w:rsidRPr="00826A47">
        <w:fldChar w:fldCharType="separate"/>
      </w:r>
      <w:r w:rsidRPr="00826A47">
        <w:rPr>
          <w:rStyle w:val="Hyperlink"/>
          <w:color w:val="auto"/>
        </w:rPr>
        <w:t>https://mzozt.gov.hr/UserDocsImages//Uprava_vodnoga_gospodarstva_i_zast_mora/Ostali_dokumenti//Isporuka%202_DMA%20Prirucnik_Prosinac%202024_HR.pdf</w:t>
      </w:r>
      <w:r w:rsidRPr="00826A47">
        <w:fldChar w:fldCharType="end"/>
      </w:r>
    </w:p>
    <w:bookmarkEnd w:id="12"/>
    <w:p w14:paraId="22A24344" w14:textId="77777777" w:rsidR="00111B6E" w:rsidRDefault="00111B6E" w:rsidP="00111B6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C0E9" w14:textId="77777777" w:rsidR="00111B6E" w:rsidRDefault="00111B6E">
    <w:pPr>
      <w:pStyle w:val="Header"/>
    </w:pPr>
  </w:p>
  <w:p w14:paraId="49A99F28" w14:textId="77777777" w:rsidR="00111B6E" w:rsidRDefault="00111B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5F4E" w14:textId="77777777" w:rsidR="00111B6E" w:rsidRDefault="00111B6E" w:rsidP="008E49A6">
    <w:pPr>
      <w:pStyle w:val="Header"/>
      <w:pBdr>
        <w:bottom w:val="single" w:sz="4" w:space="1" w:color="7F7F7F" w:themeColor="text1" w:themeTint="80"/>
      </w:pBdr>
      <w:spacing w:before="0" w:after="0"/>
      <w:jc w:val="center"/>
      <w:rPr>
        <w:caps/>
        <w:sz w:val="18"/>
        <w:szCs w:val="18"/>
      </w:rPr>
    </w:pPr>
    <w:r w:rsidRPr="008E49A6">
      <w:rPr>
        <w:caps/>
        <w:sz w:val="18"/>
        <w:szCs w:val="18"/>
      </w:rPr>
      <w:t>SMJERNICA</w:t>
    </w:r>
    <w:r>
      <w:rPr>
        <w:caps/>
        <w:sz w:val="18"/>
        <w:szCs w:val="18"/>
      </w:rPr>
      <w:t xml:space="preserve"> O PODACIMA (VARIJABLAMA) ZA IZRAČUN </w:t>
    </w:r>
    <w:r w:rsidRPr="008E49A6">
      <w:rPr>
        <w:caps/>
        <w:sz w:val="18"/>
        <w:szCs w:val="18"/>
      </w:rPr>
      <w:t>KLJUČNIH POKAZATELJA</w:t>
    </w:r>
    <w:r>
      <w:rPr>
        <w:caps/>
        <w:sz w:val="18"/>
        <w:szCs w:val="18"/>
      </w:rPr>
      <w:t xml:space="preserve"> UČINKOVITOSTI POSLOVANJA </w:t>
    </w:r>
  </w:p>
  <w:p w14:paraId="4E513A35" w14:textId="77777777" w:rsidR="00111B6E" w:rsidRPr="008E49A6" w:rsidRDefault="00111B6E" w:rsidP="008E49A6">
    <w:pPr>
      <w:pStyle w:val="Header"/>
      <w:pBdr>
        <w:bottom w:val="single" w:sz="4" w:space="1" w:color="7F7F7F" w:themeColor="text1" w:themeTint="80"/>
      </w:pBdr>
      <w:spacing w:before="0" w:after="0"/>
      <w:jc w:val="center"/>
      <w:rPr>
        <w:caps/>
        <w:sz w:val="18"/>
        <w:szCs w:val="18"/>
      </w:rPr>
    </w:pPr>
    <w:r>
      <w:rPr>
        <w:caps/>
        <w:sz w:val="18"/>
        <w:szCs w:val="18"/>
      </w:rPr>
      <w:t>ISPORUČITELJA VODNIH USLUGA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8748" w14:textId="77777777" w:rsidR="00EF201A" w:rsidRDefault="00EF20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DB78B" w14:textId="77777777" w:rsidR="00EF201A" w:rsidRDefault="00EF2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5BA6"/>
    <w:multiLevelType w:val="multilevel"/>
    <w:tmpl w:val="7C1A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B7CF1"/>
    <w:multiLevelType w:val="multilevel"/>
    <w:tmpl w:val="7AC6A14E"/>
    <w:styleLink w:val="UrbanNumberedList12"/>
    <w:lvl w:ilvl="0">
      <w:start w:val="1"/>
      <w:numFmt w:val="decimal"/>
      <w:lvlText w:val="%1."/>
      <w:lvlJc w:val="left"/>
      <w:pPr>
        <w:ind w:left="288" w:hanging="288"/>
      </w:pPr>
      <w:rPr>
        <w:rFonts w:asciiTheme="minorHAnsi" w:hAnsiTheme="minorHAnsi" w:hint="default"/>
        <w:i w:val="0"/>
        <w:color w:val="B64926" w:themeColor="accent3"/>
        <w:sz w:val="20"/>
      </w:rPr>
    </w:lvl>
    <w:lvl w:ilvl="1">
      <w:start w:val="1"/>
      <w:numFmt w:val="upperLetter"/>
      <w:lvlText w:val="%2."/>
      <w:lvlJc w:val="left"/>
      <w:pPr>
        <w:ind w:left="792" w:hanging="288"/>
      </w:pPr>
      <w:rPr>
        <w:rFonts w:asciiTheme="minorHAnsi" w:hAnsiTheme="minorHAnsi" w:hint="default"/>
        <w:b w:val="0"/>
        <w:i w:val="0"/>
        <w:color w:val="FFBD47" w:themeColor="accent2"/>
        <w:sz w:val="20"/>
      </w:rPr>
    </w:lvl>
    <w:lvl w:ilvl="2">
      <w:start w:val="1"/>
      <w:numFmt w:val="lowerRoman"/>
      <w:lvlText w:val="%3."/>
      <w:lvlJc w:val="right"/>
      <w:pPr>
        <w:ind w:left="1296" w:hanging="288"/>
      </w:pPr>
      <w:rPr>
        <w:rFonts w:asciiTheme="minorHAnsi" w:hAnsiTheme="minorHAnsi" w:hint="default"/>
        <w:b w:val="0"/>
        <w:i w:val="0"/>
        <w:color w:val="E84C22" w:themeColor="accent1"/>
        <w:sz w:val="20"/>
      </w:rPr>
    </w:lvl>
    <w:lvl w:ilvl="3">
      <w:start w:val="1"/>
      <w:numFmt w:val="decimal"/>
      <w:lvlText w:val="%4."/>
      <w:lvlJc w:val="left"/>
      <w:pPr>
        <w:ind w:left="1800" w:hanging="288"/>
      </w:pPr>
      <w:rPr>
        <w:rFonts w:asciiTheme="minorHAnsi" w:hAnsiTheme="minorHAnsi" w:hint="default"/>
        <w:b w:val="0"/>
        <w:i w:val="0"/>
        <w:color w:val="E84C22" w:themeColor="accent1"/>
        <w:sz w:val="20"/>
      </w:rPr>
    </w:lvl>
    <w:lvl w:ilvl="4">
      <w:start w:val="1"/>
      <w:numFmt w:val="lowerLetter"/>
      <w:lvlText w:val="%5."/>
      <w:lvlJc w:val="left"/>
      <w:pPr>
        <w:ind w:left="2304" w:hanging="288"/>
      </w:pPr>
      <w:rPr>
        <w:rFonts w:asciiTheme="minorHAnsi" w:hAnsiTheme="minorHAnsi" w:hint="default"/>
        <w:b w:val="0"/>
        <w:i w:val="0"/>
        <w:color w:val="E84C22" w:themeColor="accent1"/>
        <w:sz w:val="20"/>
      </w:rPr>
    </w:lvl>
    <w:lvl w:ilvl="5">
      <w:start w:val="1"/>
      <w:numFmt w:val="lowerRoman"/>
      <w:lvlText w:val="%6."/>
      <w:lvlJc w:val="right"/>
      <w:pPr>
        <w:ind w:left="2808" w:hanging="288"/>
      </w:pPr>
      <w:rPr>
        <w:rFonts w:asciiTheme="minorHAnsi" w:hAnsiTheme="minorHAnsi" w:hint="default"/>
        <w:b w:val="0"/>
        <w:i w:val="0"/>
        <w:color w:val="E84C22" w:themeColor="accent1"/>
        <w:sz w:val="20"/>
      </w:rPr>
    </w:lvl>
    <w:lvl w:ilvl="6">
      <w:start w:val="1"/>
      <w:numFmt w:val="decimal"/>
      <w:lvlText w:val="%7."/>
      <w:lvlJc w:val="left"/>
      <w:pPr>
        <w:ind w:left="3312" w:hanging="288"/>
      </w:pPr>
      <w:rPr>
        <w:rFonts w:asciiTheme="minorHAnsi" w:hAnsiTheme="minorHAnsi" w:hint="default"/>
        <w:b w:val="0"/>
        <w:i w:val="0"/>
        <w:color w:val="E84C22" w:themeColor="accent1"/>
        <w:sz w:val="20"/>
      </w:rPr>
    </w:lvl>
    <w:lvl w:ilvl="7">
      <w:start w:val="1"/>
      <w:numFmt w:val="lowerLetter"/>
      <w:lvlText w:val="%8."/>
      <w:lvlJc w:val="left"/>
      <w:pPr>
        <w:ind w:left="3816" w:hanging="288"/>
      </w:pPr>
      <w:rPr>
        <w:rFonts w:asciiTheme="minorHAnsi" w:hAnsiTheme="minorHAnsi" w:hint="default"/>
        <w:b w:val="0"/>
        <w:i w:val="0"/>
        <w:color w:val="E84C22" w:themeColor="accent1"/>
        <w:sz w:val="20"/>
      </w:rPr>
    </w:lvl>
    <w:lvl w:ilvl="8">
      <w:start w:val="1"/>
      <w:numFmt w:val="lowerRoman"/>
      <w:lvlText w:val="%9."/>
      <w:lvlJc w:val="right"/>
      <w:pPr>
        <w:ind w:left="4320" w:hanging="288"/>
      </w:pPr>
      <w:rPr>
        <w:rFonts w:asciiTheme="minorHAnsi" w:hAnsiTheme="minorHAnsi" w:hint="default"/>
        <w:b w:val="0"/>
        <w:i w:val="0"/>
        <w:color w:val="E84C22" w:themeColor="accent1"/>
        <w:sz w:val="20"/>
      </w:rPr>
    </w:lvl>
  </w:abstractNum>
  <w:abstractNum w:abstractNumId="2" w15:restartNumberingAfterBreak="0">
    <w:nsid w:val="1A513D4C"/>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41773F"/>
    <w:multiLevelType w:val="multilevel"/>
    <w:tmpl w:val="E194739A"/>
    <w:styleLink w:val="nabrajanje"/>
    <w:lvl w:ilvl="0">
      <w:start w:val="1"/>
      <w:numFmt w:val="bullet"/>
      <w:lvlText w:val="▪"/>
      <w:lvlJc w:val="left"/>
      <w:pPr>
        <w:tabs>
          <w:tab w:val="num" w:pos="567"/>
        </w:tabs>
        <w:ind w:left="567" w:hanging="567"/>
      </w:pPr>
      <w:rPr>
        <w:rFonts w:ascii="Arial" w:hAnsi="Arial" w:hint="default"/>
        <w:color w:val="auto"/>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49F29DB"/>
    <w:multiLevelType w:val="multilevel"/>
    <w:tmpl w:val="5686D8C8"/>
    <w:lvl w:ilvl="0">
      <w:start w:val="1"/>
      <w:numFmt w:val="decimal"/>
      <w:lvlText w:val="%1."/>
      <w:lvlJc w:val="left"/>
      <w:pPr>
        <w:ind w:left="360" w:hanging="360"/>
      </w:pPr>
      <w:rPr>
        <w:rFonts w:hint="default"/>
      </w:rPr>
    </w:lvl>
    <w:lvl w:ilvl="1">
      <w:start w:val="1"/>
      <w:numFmt w:val="decimal"/>
      <w:pStyle w:val="ListParagraph"/>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21C293F"/>
    <w:multiLevelType w:val="hybridMultilevel"/>
    <w:tmpl w:val="21F66410"/>
    <w:lvl w:ilvl="0" w:tplc="42BA5A78">
      <w:start w:val="1"/>
      <w:numFmt w:val="lowerRoman"/>
      <w:pStyle w:val="indikatori"/>
      <w:lvlText w:val="(%1)"/>
      <w:lvlJc w:val="left"/>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581497A"/>
    <w:multiLevelType w:val="multilevel"/>
    <w:tmpl w:val="285245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466546FA"/>
    <w:multiLevelType w:val="hybridMultilevel"/>
    <w:tmpl w:val="A84630E0"/>
    <w:lvl w:ilvl="0" w:tplc="77AA21C0">
      <w:start w:val="1"/>
      <w:numFmt w:val="lowerRoman"/>
      <w:lvlText w:val="(%1)"/>
      <w:lvlJc w:val="left"/>
      <w:pPr>
        <w:ind w:left="720" w:hanging="360"/>
      </w:pPr>
      <w:rPr>
        <w:rFonts w:hint="default"/>
      </w:rPr>
    </w:lvl>
    <w:lvl w:ilvl="1" w:tplc="A3E4D984">
      <w:start w:val="1"/>
      <w:numFmt w:val="decimal"/>
      <w:lvlText w:val="%2."/>
      <w:lvlJc w:val="left"/>
      <w:pPr>
        <w:ind w:left="1800" w:hanging="72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98165D5"/>
    <w:multiLevelType w:val="multilevel"/>
    <w:tmpl w:val="8EFC05A4"/>
    <w:lvl w:ilvl="0">
      <w:start w:val="1"/>
      <w:numFmt w:val="bullet"/>
      <w:pStyle w:val="Bullet-Lis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2147644"/>
    <w:multiLevelType w:val="hybridMultilevel"/>
    <w:tmpl w:val="C7E4F72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ourier New" w:hAnsi="Courier New" w:hint="default"/>
      </w:rPr>
    </w:lvl>
    <w:lvl w:ilvl="2" w:tplc="8306E8C2">
      <w:start w:val="1"/>
      <w:numFmt w:val="bullet"/>
      <w:pStyle w:val="paragraph3"/>
      <w:lvlText w:val=""/>
      <w:lvlJc w:val="left"/>
      <w:pPr>
        <w:ind w:left="72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50D74DD"/>
    <w:multiLevelType w:val="multilevel"/>
    <w:tmpl w:val="3D56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1A2C19"/>
    <w:multiLevelType w:val="hybridMultilevel"/>
    <w:tmpl w:val="7B48E1A4"/>
    <w:lvl w:ilvl="0" w:tplc="162264C4">
      <w:start w:val="1"/>
      <w:numFmt w:val="bullet"/>
      <w:pStyle w:val="Bullet1"/>
      <w:lvlText w:val=""/>
      <w:lvlJc w:val="left"/>
      <w:pPr>
        <w:ind w:left="1060" w:hanging="360"/>
      </w:pPr>
      <w:rPr>
        <w:rFonts w:ascii="Symbol" w:hAnsi="Symbol" w:hint="default"/>
      </w:rPr>
    </w:lvl>
    <w:lvl w:ilvl="1" w:tplc="FFFFFFFF" w:tentative="1">
      <w:start w:val="1"/>
      <w:numFmt w:val="bullet"/>
      <w:pStyle w:val="Bullet1"/>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2" w15:restartNumberingAfterBreak="0">
    <w:nsid w:val="67F7403C"/>
    <w:multiLevelType w:val="hybridMultilevel"/>
    <w:tmpl w:val="E6ACDC5A"/>
    <w:lvl w:ilvl="0" w:tplc="37ECDF3E">
      <w:start w:val="2"/>
      <w:numFmt w:val="decimal"/>
      <w:lvlText w:val="%1."/>
      <w:lvlJc w:val="left"/>
      <w:pPr>
        <w:ind w:left="1440" w:hanging="360"/>
      </w:pPr>
      <w:rPr>
        <w:rFonts w:hint="default"/>
      </w:r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70732FE6"/>
    <w:multiLevelType w:val="hybridMultilevel"/>
    <w:tmpl w:val="5A40CD24"/>
    <w:lvl w:ilvl="0" w:tplc="FFFFFFFF">
      <w:start w:val="1"/>
      <w:numFmt w:val="bullet"/>
      <w:lvlText w:val=""/>
      <w:lvlJc w:val="left"/>
      <w:pPr>
        <w:ind w:left="720" w:hanging="360"/>
      </w:pPr>
      <w:rPr>
        <w:rFonts w:ascii="Symbol" w:hAnsi="Symbol" w:hint="default"/>
      </w:rPr>
    </w:lvl>
    <w:lvl w:ilvl="1" w:tplc="9746F284">
      <w:start w:val="1"/>
      <w:numFmt w:val="bullet"/>
      <w:pStyle w:val="paragraph2"/>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1AE748F"/>
    <w:multiLevelType w:val="hybridMultilevel"/>
    <w:tmpl w:val="DBA04926"/>
    <w:lvl w:ilvl="0" w:tplc="90A47612">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62117A7"/>
    <w:multiLevelType w:val="multilevel"/>
    <w:tmpl w:val="1360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2711B7"/>
    <w:multiLevelType w:val="multilevel"/>
    <w:tmpl w:val="B4B2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2314337">
    <w:abstractNumId w:val="14"/>
  </w:num>
  <w:num w:numId="2" w16cid:durableId="2142991608">
    <w:abstractNumId w:val="13"/>
  </w:num>
  <w:num w:numId="3" w16cid:durableId="1154179007">
    <w:abstractNumId w:val="9"/>
  </w:num>
  <w:num w:numId="4" w16cid:durableId="1670713310">
    <w:abstractNumId w:val="1"/>
  </w:num>
  <w:num w:numId="5" w16cid:durableId="1387100918">
    <w:abstractNumId w:val="8"/>
  </w:num>
  <w:num w:numId="6" w16cid:durableId="758065782">
    <w:abstractNumId w:val="3"/>
  </w:num>
  <w:num w:numId="7" w16cid:durableId="1232234811">
    <w:abstractNumId w:val="11"/>
  </w:num>
  <w:num w:numId="8" w16cid:durableId="616256266">
    <w:abstractNumId w:val="5"/>
  </w:num>
  <w:num w:numId="9" w16cid:durableId="1691909895">
    <w:abstractNumId w:val="7"/>
  </w:num>
  <w:num w:numId="10" w16cid:durableId="308484193">
    <w:abstractNumId w:val="6"/>
  </w:num>
  <w:num w:numId="11" w16cid:durableId="802423555">
    <w:abstractNumId w:val="4"/>
  </w:num>
  <w:num w:numId="12" w16cid:durableId="1938175849">
    <w:abstractNumId w:val="2"/>
  </w:num>
  <w:num w:numId="13" w16cid:durableId="369770984">
    <w:abstractNumId w:val="10"/>
  </w:num>
  <w:num w:numId="14" w16cid:durableId="1642030593">
    <w:abstractNumId w:val="15"/>
  </w:num>
  <w:num w:numId="15" w16cid:durableId="1198618198">
    <w:abstractNumId w:val="16"/>
  </w:num>
  <w:num w:numId="16" w16cid:durableId="2073380764">
    <w:abstractNumId w:val="0"/>
  </w:num>
  <w:num w:numId="17" w16cid:durableId="30615523">
    <w:abstractNumId w:val="4"/>
  </w:num>
  <w:num w:numId="18" w16cid:durableId="197305203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BB"/>
    <w:rsid w:val="00000901"/>
    <w:rsid w:val="00000E8B"/>
    <w:rsid w:val="00001A45"/>
    <w:rsid w:val="00003AD8"/>
    <w:rsid w:val="00005DD8"/>
    <w:rsid w:val="0000797A"/>
    <w:rsid w:val="00007CEC"/>
    <w:rsid w:val="00011DA1"/>
    <w:rsid w:val="00012EB4"/>
    <w:rsid w:val="0001344E"/>
    <w:rsid w:val="00013D27"/>
    <w:rsid w:val="00017318"/>
    <w:rsid w:val="00017466"/>
    <w:rsid w:val="000177A0"/>
    <w:rsid w:val="000204EC"/>
    <w:rsid w:val="0002066F"/>
    <w:rsid w:val="00022BEA"/>
    <w:rsid w:val="00024448"/>
    <w:rsid w:val="0002662E"/>
    <w:rsid w:val="000278C6"/>
    <w:rsid w:val="000301FC"/>
    <w:rsid w:val="000314F3"/>
    <w:rsid w:val="00031819"/>
    <w:rsid w:val="0003189F"/>
    <w:rsid w:val="00031E24"/>
    <w:rsid w:val="0003300C"/>
    <w:rsid w:val="00034EEF"/>
    <w:rsid w:val="000354FC"/>
    <w:rsid w:val="00036338"/>
    <w:rsid w:val="00036450"/>
    <w:rsid w:val="00036E0D"/>
    <w:rsid w:val="00037931"/>
    <w:rsid w:val="000405EC"/>
    <w:rsid w:val="00042BC2"/>
    <w:rsid w:val="0004302A"/>
    <w:rsid w:val="000451E6"/>
    <w:rsid w:val="00051932"/>
    <w:rsid w:val="00052370"/>
    <w:rsid w:val="00053532"/>
    <w:rsid w:val="000536EB"/>
    <w:rsid w:val="0005688F"/>
    <w:rsid w:val="00056896"/>
    <w:rsid w:val="00056C93"/>
    <w:rsid w:val="00060528"/>
    <w:rsid w:val="00061C84"/>
    <w:rsid w:val="000629D5"/>
    <w:rsid w:val="0006393E"/>
    <w:rsid w:val="00063AF9"/>
    <w:rsid w:val="000663C4"/>
    <w:rsid w:val="00066D98"/>
    <w:rsid w:val="0007086B"/>
    <w:rsid w:val="000715F6"/>
    <w:rsid w:val="000724B1"/>
    <w:rsid w:val="00072F6A"/>
    <w:rsid w:val="00076632"/>
    <w:rsid w:val="00076890"/>
    <w:rsid w:val="00085D20"/>
    <w:rsid w:val="00086D2E"/>
    <w:rsid w:val="00093479"/>
    <w:rsid w:val="0009451E"/>
    <w:rsid w:val="000945E6"/>
    <w:rsid w:val="0009483A"/>
    <w:rsid w:val="00094AEE"/>
    <w:rsid w:val="00094AFE"/>
    <w:rsid w:val="000974FB"/>
    <w:rsid w:val="00097879"/>
    <w:rsid w:val="000A0F3F"/>
    <w:rsid w:val="000A3B2F"/>
    <w:rsid w:val="000A3BA0"/>
    <w:rsid w:val="000A4638"/>
    <w:rsid w:val="000A487F"/>
    <w:rsid w:val="000A4885"/>
    <w:rsid w:val="000A4CF3"/>
    <w:rsid w:val="000A4D0C"/>
    <w:rsid w:val="000A60FE"/>
    <w:rsid w:val="000A7622"/>
    <w:rsid w:val="000A7C75"/>
    <w:rsid w:val="000B0F24"/>
    <w:rsid w:val="000B31FD"/>
    <w:rsid w:val="000B3465"/>
    <w:rsid w:val="000B4496"/>
    <w:rsid w:val="000B4B3E"/>
    <w:rsid w:val="000B5590"/>
    <w:rsid w:val="000B5DFC"/>
    <w:rsid w:val="000B610F"/>
    <w:rsid w:val="000B7EC1"/>
    <w:rsid w:val="000C0E2D"/>
    <w:rsid w:val="000C17BE"/>
    <w:rsid w:val="000C2B12"/>
    <w:rsid w:val="000C324D"/>
    <w:rsid w:val="000C3D5A"/>
    <w:rsid w:val="000C3E4F"/>
    <w:rsid w:val="000C45FF"/>
    <w:rsid w:val="000C50A3"/>
    <w:rsid w:val="000D081C"/>
    <w:rsid w:val="000D17E6"/>
    <w:rsid w:val="000D1878"/>
    <w:rsid w:val="000D1963"/>
    <w:rsid w:val="000D21AC"/>
    <w:rsid w:val="000D2B6C"/>
    <w:rsid w:val="000D3E4C"/>
    <w:rsid w:val="000D3F01"/>
    <w:rsid w:val="000D4384"/>
    <w:rsid w:val="000D5B8C"/>
    <w:rsid w:val="000D7D3B"/>
    <w:rsid w:val="000E3FD1"/>
    <w:rsid w:val="000E5961"/>
    <w:rsid w:val="000E6732"/>
    <w:rsid w:val="000E73E3"/>
    <w:rsid w:val="000E76E0"/>
    <w:rsid w:val="000E7C05"/>
    <w:rsid w:val="000F010C"/>
    <w:rsid w:val="000F0FDD"/>
    <w:rsid w:val="000F2484"/>
    <w:rsid w:val="000F3983"/>
    <w:rsid w:val="000F46E6"/>
    <w:rsid w:val="000F584A"/>
    <w:rsid w:val="000F6999"/>
    <w:rsid w:val="000F6B7F"/>
    <w:rsid w:val="000F6E1B"/>
    <w:rsid w:val="001005B0"/>
    <w:rsid w:val="00100726"/>
    <w:rsid w:val="00101515"/>
    <w:rsid w:val="00102A8C"/>
    <w:rsid w:val="001064B2"/>
    <w:rsid w:val="00107C52"/>
    <w:rsid w:val="00110DE4"/>
    <w:rsid w:val="00111B6E"/>
    <w:rsid w:val="00112F87"/>
    <w:rsid w:val="00114C9A"/>
    <w:rsid w:val="001156AC"/>
    <w:rsid w:val="0012063D"/>
    <w:rsid w:val="00121673"/>
    <w:rsid w:val="00121C66"/>
    <w:rsid w:val="0012202B"/>
    <w:rsid w:val="00124730"/>
    <w:rsid w:val="0012699C"/>
    <w:rsid w:val="00127F93"/>
    <w:rsid w:val="0013083B"/>
    <w:rsid w:val="00130F0A"/>
    <w:rsid w:val="00131240"/>
    <w:rsid w:val="00131670"/>
    <w:rsid w:val="00131FF0"/>
    <w:rsid w:val="001324D5"/>
    <w:rsid w:val="001338F1"/>
    <w:rsid w:val="00133A70"/>
    <w:rsid w:val="001340E0"/>
    <w:rsid w:val="00134644"/>
    <w:rsid w:val="001347E1"/>
    <w:rsid w:val="001355C7"/>
    <w:rsid w:val="00137A19"/>
    <w:rsid w:val="0014044D"/>
    <w:rsid w:val="00141CB5"/>
    <w:rsid w:val="0014386A"/>
    <w:rsid w:val="001446EE"/>
    <w:rsid w:val="00147B3F"/>
    <w:rsid w:val="00147E92"/>
    <w:rsid w:val="001513E4"/>
    <w:rsid w:val="00151C9F"/>
    <w:rsid w:val="00152B32"/>
    <w:rsid w:val="00154CFF"/>
    <w:rsid w:val="00154F37"/>
    <w:rsid w:val="00156428"/>
    <w:rsid w:val="001569BB"/>
    <w:rsid w:val="00156BB9"/>
    <w:rsid w:val="001579BF"/>
    <w:rsid w:val="001602F8"/>
    <w:rsid w:val="0016054C"/>
    <w:rsid w:val="00160D51"/>
    <w:rsid w:val="001613FB"/>
    <w:rsid w:val="0016175C"/>
    <w:rsid w:val="00162404"/>
    <w:rsid w:val="00166913"/>
    <w:rsid w:val="00167548"/>
    <w:rsid w:val="00171956"/>
    <w:rsid w:val="0017305B"/>
    <w:rsid w:val="001737E4"/>
    <w:rsid w:val="00173A39"/>
    <w:rsid w:val="0017431B"/>
    <w:rsid w:val="001747EC"/>
    <w:rsid w:val="00174953"/>
    <w:rsid w:val="00175130"/>
    <w:rsid w:val="001753FA"/>
    <w:rsid w:val="00175A66"/>
    <w:rsid w:val="001762F5"/>
    <w:rsid w:val="00176E56"/>
    <w:rsid w:val="0017775B"/>
    <w:rsid w:val="00180329"/>
    <w:rsid w:val="00181075"/>
    <w:rsid w:val="00181F3C"/>
    <w:rsid w:val="00181FF3"/>
    <w:rsid w:val="001822C6"/>
    <w:rsid w:val="00183AC8"/>
    <w:rsid w:val="00185636"/>
    <w:rsid w:val="00187C9F"/>
    <w:rsid w:val="0019001F"/>
    <w:rsid w:val="0019059E"/>
    <w:rsid w:val="00190C01"/>
    <w:rsid w:val="00190E3B"/>
    <w:rsid w:val="00191F2C"/>
    <w:rsid w:val="00193194"/>
    <w:rsid w:val="001937F5"/>
    <w:rsid w:val="001964EC"/>
    <w:rsid w:val="00197178"/>
    <w:rsid w:val="001975D6"/>
    <w:rsid w:val="0019785B"/>
    <w:rsid w:val="001A1BC8"/>
    <w:rsid w:val="001A1BFC"/>
    <w:rsid w:val="001A1D99"/>
    <w:rsid w:val="001A25A2"/>
    <w:rsid w:val="001A2F9C"/>
    <w:rsid w:val="001A4177"/>
    <w:rsid w:val="001A4276"/>
    <w:rsid w:val="001A5770"/>
    <w:rsid w:val="001A66C4"/>
    <w:rsid w:val="001A74A5"/>
    <w:rsid w:val="001B04BD"/>
    <w:rsid w:val="001B0DA6"/>
    <w:rsid w:val="001B1D3C"/>
    <w:rsid w:val="001B2ABD"/>
    <w:rsid w:val="001B3096"/>
    <w:rsid w:val="001B35A3"/>
    <w:rsid w:val="001B4724"/>
    <w:rsid w:val="001B512A"/>
    <w:rsid w:val="001B553B"/>
    <w:rsid w:val="001C194D"/>
    <w:rsid w:val="001C1C48"/>
    <w:rsid w:val="001C1DD8"/>
    <w:rsid w:val="001C231B"/>
    <w:rsid w:val="001C39A5"/>
    <w:rsid w:val="001C3BA4"/>
    <w:rsid w:val="001C4625"/>
    <w:rsid w:val="001D032A"/>
    <w:rsid w:val="001D08D9"/>
    <w:rsid w:val="001D2335"/>
    <w:rsid w:val="001D398B"/>
    <w:rsid w:val="001D4C34"/>
    <w:rsid w:val="001D6A91"/>
    <w:rsid w:val="001D7C64"/>
    <w:rsid w:val="001D7F12"/>
    <w:rsid w:val="001E1759"/>
    <w:rsid w:val="001E36AB"/>
    <w:rsid w:val="001E41C0"/>
    <w:rsid w:val="001E4761"/>
    <w:rsid w:val="001E4FD9"/>
    <w:rsid w:val="001E78DD"/>
    <w:rsid w:val="001E7ACE"/>
    <w:rsid w:val="001F0030"/>
    <w:rsid w:val="001F03AF"/>
    <w:rsid w:val="001F07F4"/>
    <w:rsid w:val="001F093F"/>
    <w:rsid w:val="001F1105"/>
    <w:rsid w:val="001F1573"/>
    <w:rsid w:val="001F1ECC"/>
    <w:rsid w:val="001F24C9"/>
    <w:rsid w:val="001F303C"/>
    <w:rsid w:val="001F397A"/>
    <w:rsid w:val="001F5E3E"/>
    <w:rsid w:val="0020142C"/>
    <w:rsid w:val="00201C58"/>
    <w:rsid w:val="00202B43"/>
    <w:rsid w:val="00202BAB"/>
    <w:rsid w:val="00203882"/>
    <w:rsid w:val="00207518"/>
    <w:rsid w:val="00207FEB"/>
    <w:rsid w:val="00210B30"/>
    <w:rsid w:val="00210D72"/>
    <w:rsid w:val="00212F13"/>
    <w:rsid w:val="00213D9C"/>
    <w:rsid w:val="00213F7A"/>
    <w:rsid w:val="00214483"/>
    <w:rsid w:val="00215359"/>
    <w:rsid w:val="00220FE5"/>
    <w:rsid w:val="002217B5"/>
    <w:rsid w:val="0022421A"/>
    <w:rsid w:val="0022449F"/>
    <w:rsid w:val="00224F9B"/>
    <w:rsid w:val="00225F35"/>
    <w:rsid w:val="002265EB"/>
    <w:rsid w:val="00226812"/>
    <w:rsid w:val="00226C90"/>
    <w:rsid w:val="00232C34"/>
    <w:rsid w:val="00234769"/>
    <w:rsid w:val="002347B6"/>
    <w:rsid w:val="00235223"/>
    <w:rsid w:val="00235F25"/>
    <w:rsid w:val="002365EB"/>
    <w:rsid w:val="002367FC"/>
    <w:rsid w:val="002373AA"/>
    <w:rsid w:val="002400EB"/>
    <w:rsid w:val="00240501"/>
    <w:rsid w:val="00241306"/>
    <w:rsid w:val="00241610"/>
    <w:rsid w:val="00243F30"/>
    <w:rsid w:val="00244620"/>
    <w:rsid w:val="00245B8D"/>
    <w:rsid w:val="00245C58"/>
    <w:rsid w:val="00247BBA"/>
    <w:rsid w:val="00247E27"/>
    <w:rsid w:val="00250171"/>
    <w:rsid w:val="00250D5A"/>
    <w:rsid w:val="002516F4"/>
    <w:rsid w:val="00252C4C"/>
    <w:rsid w:val="002532EC"/>
    <w:rsid w:val="002541E5"/>
    <w:rsid w:val="00256CF7"/>
    <w:rsid w:val="002602FD"/>
    <w:rsid w:val="0026086B"/>
    <w:rsid w:val="002618F9"/>
    <w:rsid w:val="00261B8C"/>
    <w:rsid w:val="00262EAC"/>
    <w:rsid w:val="00263373"/>
    <w:rsid w:val="002644A1"/>
    <w:rsid w:val="0026609A"/>
    <w:rsid w:val="002661F6"/>
    <w:rsid w:val="0026723C"/>
    <w:rsid w:val="00270322"/>
    <w:rsid w:val="00270879"/>
    <w:rsid w:val="00270B32"/>
    <w:rsid w:val="00272D00"/>
    <w:rsid w:val="002731A8"/>
    <w:rsid w:val="002731FD"/>
    <w:rsid w:val="00274241"/>
    <w:rsid w:val="0027468F"/>
    <w:rsid w:val="0027482A"/>
    <w:rsid w:val="00274FC8"/>
    <w:rsid w:val="00275A61"/>
    <w:rsid w:val="00275E01"/>
    <w:rsid w:val="00277615"/>
    <w:rsid w:val="00277A2D"/>
    <w:rsid w:val="00277BB6"/>
    <w:rsid w:val="00280309"/>
    <w:rsid w:val="00283003"/>
    <w:rsid w:val="00283674"/>
    <w:rsid w:val="0028435C"/>
    <w:rsid w:val="0029020F"/>
    <w:rsid w:val="00290A8E"/>
    <w:rsid w:val="00290AB5"/>
    <w:rsid w:val="00291272"/>
    <w:rsid w:val="00292596"/>
    <w:rsid w:val="00294877"/>
    <w:rsid w:val="00294C2F"/>
    <w:rsid w:val="0029511E"/>
    <w:rsid w:val="002970BD"/>
    <w:rsid w:val="002A0937"/>
    <w:rsid w:val="002A0DCA"/>
    <w:rsid w:val="002A2C4C"/>
    <w:rsid w:val="002A307C"/>
    <w:rsid w:val="002A3B16"/>
    <w:rsid w:val="002A585A"/>
    <w:rsid w:val="002A6330"/>
    <w:rsid w:val="002A72DB"/>
    <w:rsid w:val="002A7F9D"/>
    <w:rsid w:val="002B06AC"/>
    <w:rsid w:val="002B3E23"/>
    <w:rsid w:val="002B57BF"/>
    <w:rsid w:val="002B7B65"/>
    <w:rsid w:val="002B7BFD"/>
    <w:rsid w:val="002C013E"/>
    <w:rsid w:val="002C015B"/>
    <w:rsid w:val="002C18DA"/>
    <w:rsid w:val="002C53F8"/>
    <w:rsid w:val="002C5D4C"/>
    <w:rsid w:val="002C5EE6"/>
    <w:rsid w:val="002C661D"/>
    <w:rsid w:val="002C6DDD"/>
    <w:rsid w:val="002C6F71"/>
    <w:rsid w:val="002D2111"/>
    <w:rsid w:val="002D22E7"/>
    <w:rsid w:val="002D31BF"/>
    <w:rsid w:val="002D38F9"/>
    <w:rsid w:val="002D4EA9"/>
    <w:rsid w:val="002D6129"/>
    <w:rsid w:val="002E0B72"/>
    <w:rsid w:val="002E1686"/>
    <w:rsid w:val="002E2D1C"/>
    <w:rsid w:val="002E44F2"/>
    <w:rsid w:val="002E4CBF"/>
    <w:rsid w:val="002E5AF1"/>
    <w:rsid w:val="002E6387"/>
    <w:rsid w:val="002E67CC"/>
    <w:rsid w:val="002E72A5"/>
    <w:rsid w:val="002F11D3"/>
    <w:rsid w:val="002F11E6"/>
    <w:rsid w:val="002F138B"/>
    <w:rsid w:val="002F4A16"/>
    <w:rsid w:val="002F5E0C"/>
    <w:rsid w:val="003000F7"/>
    <w:rsid w:val="003023E7"/>
    <w:rsid w:val="0030481B"/>
    <w:rsid w:val="00305255"/>
    <w:rsid w:val="00305E61"/>
    <w:rsid w:val="003061A0"/>
    <w:rsid w:val="003062D8"/>
    <w:rsid w:val="00306420"/>
    <w:rsid w:val="00306443"/>
    <w:rsid w:val="003067A8"/>
    <w:rsid w:val="00306E84"/>
    <w:rsid w:val="00307543"/>
    <w:rsid w:val="00310314"/>
    <w:rsid w:val="003103DB"/>
    <w:rsid w:val="00311345"/>
    <w:rsid w:val="003150BE"/>
    <w:rsid w:val="00315931"/>
    <w:rsid w:val="00315FB8"/>
    <w:rsid w:val="003166F4"/>
    <w:rsid w:val="00316AA5"/>
    <w:rsid w:val="00317FFD"/>
    <w:rsid w:val="003215E7"/>
    <w:rsid w:val="00322EF6"/>
    <w:rsid w:val="003249E9"/>
    <w:rsid w:val="00325167"/>
    <w:rsid w:val="00326F1D"/>
    <w:rsid w:val="00326F76"/>
    <w:rsid w:val="00327839"/>
    <w:rsid w:val="00327E13"/>
    <w:rsid w:val="00330FD4"/>
    <w:rsid w:val="00331237"/>
    <w:rsid w:val="00333905"/>
    <w:rsid w:val="0033406A"/>
    <w:rsid w:val="003344EE"/>
    <w:rsid w:val="003349D4"/>
    <w:rsid w:val="00335AD8"/>
    <w:rsid w:val="003362C0"/>
    <w:rsid w:val="00337F73"/>
    <w:rsid w:val="00341957"/>
    <w:rsid w:val="00342B3E"/>
    <w:rsid w:val="003446F1"/>
    <w:rsid w:val="00346349"/>
    <w:rsid w:val="00347395"/>
    <w:rsid w:val="0035363C"/>
    <w:rsid w:val="00353D2A"/>
    <w:rsid w:val="00355500"/>
    <w:rsid w:val="00355EC5"/>
    <w:rsid w:val="00356FF5"/>
    <w:rsid w:val="00357294"/>
    <w:rsid w:val="003624FD"/>
    <w:rsid w:val="003626A5"/>
    <w:rsid w:val="00363DA3"/>
    <w:rsid w:val="0036507E"/>
    <w:rsid w:val="003667A9"/>
    <w:rsid w:val="00373AA7"/>
    <w:rsid w:val="00375B47"/>
    <w:rsid w:val="003761E4"/>
    <w:rsid w:val="00376B22"/>
    <w:rsid w:val="00380769"/>
    <w:rsid w:val="00380EDF"/>
    <w:rsid w:val="0038125F"/>
    <w:rsid w:val="003817D6"/>
    <w:rsid w:val="00382A92"/>
    <w:rsid w:val="00385E33"/>
    <w:rsid w:val="00386972"/>
    <w:rsid w:val="00386E96"/>
    <w:rsid w:val="00390040"/>
    <w:rsid w:val="00390F52"/>
    <w:rsid w:val="00393311"/>
    <w:rsid w:val="00395479"/>
    <w:rsid w:val="00397DB8"/>
    <w:rsid w:val="003A158E"/>
    <w:rsid w:val="003A1E33"/>
    <w:rsid w:val="003A32E9"/>
    <w:rsid w:val="003A3B23"/>
    <w:rsid w:val="003A41C3"/>
    <w:rsid w:val="003A638E"/>
    <w:rsid w:val="003A6B1B"/>
    <w:rsid w:val="003B0A02"/>
    <w:rsid w:val="003B5554"/>
    <w:rsid w:val="003B6799"/>
    <w:rsid w:val="003B70C9"/>
    <w:rsid w:val="003C1554"/>
    <w:rsid w:val="003C157F"/>
    <w:rsid w:val="003C234E"/>
    <w:rsid w:val="003C409F"/>
    <w:rsid w:val="003C47BC"/>
    <w:rsid w:val="003C5ECD"/>
    <w:rsid w:val="003D27EF"/>
    <w:rsid w:val="003D3C83"/>
    <w:rsid w:val="003D43FD"/>
    <w:rsid w:val="003D4562"/>
    <w:rsid w:val="003D45CC"/>
    <w:rsid w:val="003D73FF"/>
    <w:rsid w:val="003D7F40"/>
    <w:rsid w:val="003E1E0E"/>
    <w:rsid w:val="003E407F"/>
    <w:rsid w:val="003E422C"/>
    <w:rsid w:val="003E44B3"/>
    <w:rsid w:val="003E5C45"/>
    <w:rsid w:val="003E6037"/>
    <w:rsid w:val="003E651F"/>
    <w:rsid w:val="003E6580"/>
    <w:rsid w:val="003E65B4"/>
    <w:rsid w:val="003E6E27"/>
    <w:rsid w:val="003E6ECD"/>
    <w:rsid w:val="003F2014"/>
    <w:rsid w:val="003F20A8"/>
    <w:rsid w:val="003F268C"/>
    <w:rsid w:val="003F2D6E"/>
    <w:rsid w:val="003F5B42"/>
    <w:rsid w:val="003F62CB"/>
    <w:rsid w:val="0040069E"/>
    <w:rsid w:val="0040073B"/>
    <w:rsid w:val="004038E8"/>
    <w:rsid w:val="0040467A"/>
    <w:rsid w:val="00404DF2"/>
    <w:rsid w:val="00405799"/>
    <w:rsid w:val="00406651"/>
    <w:rsid w:val="0040695D"/>
    <w:rsid w:val="004071FC"/>
    <w:rsid w:val="004140D8"/>
    <w:rsid w:val="004157D9"/>
    <w:rsid w:val="00417682"/>
    <w:rsid w:val="00420E19"/>
    <w:rsid w:val="0042169E"/>
    <w:rsid w:val="00421B17"/>
    <w:rsid w:val="00424083"/>
    <w:rsid w:val="00424839"/>
    <w:rsid w:val="00425087"/>
    <w:rsid w:val="004312D6"/>
    <w:rsid w:val="00433ADE"/>
    <w:rsid w:val="00433FEB"/>
    <w:rsid w:val="00434779"/>
    <w:rsid w:val="00436C15"/>
    <w:rsid w:val="00436CEA"/>
    <w:rsid w:val="0043741B"/>
    <w:rsid w:val="004378E6"/>
    <w:rsid w:val="0044162E"/>
    <w:rsid w:val="004421E0"/>
    <w:rsid w:val="0044225F"/>
    <w:rsid w:val="00445947"/>
    <w:rsid w:val="004467B1"/>
    <w:rsid w:val="00447D75"/>
    <w:rsid w:val="0045044A"/>
    <w:rsid w:val="0045095B"/>
    <w:rsid w:val="004541CD"/>
    <w:rsid w:val="004571D3"/>
    <w:rsid w:val="0045736F"/>
    <w:rsid w:val="004605B4"/>
    <w:rsid w:val="00460A4B"/>
    <w:rsid w:val="00460D21"/>
    <w:rsid w:val="00460F59"/>
    <w:rsid w:val="004619C5"/>
    <w:rsid w:val="00461ACC"/>
    <w:rsid w:val="00462E5F"/>
    <w:rsid w:val="00463647"/>
    <w:rsid w:val="0046503E"/>
    <w:rsid w:val="00465E88"/>
    <w:rsid w:val="004678CA"/>
    <w:rsid w:val="004678D6"/>
    <w:rsid w:val="004708C9"/>
    <w:rsid w:val="00471516"/>
    <w:rsid w:val="0047338D"/>
    <w:rsid w:val="00473BC5"/>
    <w:rsid w:val="00473BF4"/>
    <w:rsid w:val="00474E4E"/>
    <w:rsid w:val="004754A5"/>
    <w:rsid w:val="00476188"/>
    <w:rsid w:val="004769A4"/>
    <w:rsid w:val="00476F04"/>
    <w:rsid w:val="004776F3"/>
    <w:rsid w:val="00480380"/>
    <w:rsid w:val="004813B3"/>
    <w:rsid w:val="00481B68"/>
    <w:rsid w:val="00482CA3"/>
    <w:rsid w:val="004834B1"/>
    <w:rsid w:val="00483D41"/>
    <w:rsid w:val="00484204"/>
    <w:rsid w:val="00485EF5"/>
    <w:rsid w:val="004873DC"/>
    <w:rsid w:val="00487622"/>
    <w:rsid w:val="004904EA"/>
    <w:rsid w:val="00490DE0"/>
    <w:rsid w:val="00491EB5"/>
    <w:rsid w:val="0049290F"/>
    <w:rsid w:val="00493CCD"/>
    <w:rsid w:val="0049489A"/>
    <w:rsid w:val="00496591"/>
    <w:rsid w:val="004968C4"/>
    <w:rsid w:val="00496BE2"/>
    <w:rsid w:val="00496C78"/>
    <w:rsid w:val="004A0218"/>
    <w:rsid w:val="004A13F5"/>
    <w:rsid w:val="004A2E77"/>
    <w:rsid w:val="004A5318"/>
    <w:rsid w:val="004A582A"/>
    <w:rsid w:val="004A60F5"/>
    <w:rsid w:val="004A6580"/>
    <w:rsid w:val="004B60B1"/>
    <w:rsid w:val="004B6144"/>
    <w:rsid w:val="004B63D4"/>
    <w:rsid w:val="004B6C56"/>
    <w:rsid w:val="004B7F9B"/>
    <w:rsid w:val="004C0B09"/>
    <w:rsid w:val="004C0EA3"/>
    <w:rsid w:val="004C0F81"/>
    <w:rsid w:val="004C0F9C"/>
    <w:rsid w:val="004C3FB0"/>
    <w:rsid w:val="004C50ED"/>
    <w:rsid w:val="004C6375"/>
    <w:rsid w:val="004C63E4"/>
    <w:rsid w:val="004D00E6"/>
    <w:rsid w:val="004D0377"/>
    <w:rsid w:val="004D04FF"/>
    <w:rsid w:val="004D0628"/>
    <w:rsid w:val="004D3011"/>
    <w:rsid w:val="004D3030"/>
    <w:rsid w:val="004D31BD"/>
    <w:rsid w:val="004D36CF"/>
    <w:rsid w:val="004D3910"/>
    <w:rsid w:val="004D4527"/>
    <w:rsid w:val="004D5224"/>
    <w:rsid w:val="004D6717"/>
    <w:rsid w:val="004D735A"/>
    <w:rsid w:val="004D7382"/>
    <w:rsid w:val="004D7A17"/>
    <w:rsid w:val="004E06E1"/>
    <w:rsid w:val="004E07A4"/>
    <w:rsid w:val="004E0A49"/>
    <w:rsid w:val="004E1ECA"/>
    <w:rsid w:val="004E2BB8"/>
    <w:rsid w:val="004E455C"/>
    <w:rsid w:val="004E48E1"/>
    <w:rsid w:val="004E5516"/>
    <w:rsid w:val="004E6446"/>
    <w:rsid w:val="004E727C"/>
    <w:rsid w:val="004F27C9"/>
    <w:rsid w:val="004F2B49"/>
    <w:rsid w:val="004F4EC3"/>
    <w:rsid w:val="004F5E1B"/>
    <w:rsid w:val="0050007E"/>
    <w:rsid w:val="00500561"/>
    <w:rsid w:val="005016CD"/>
    <w:rsid w:val="00501FBC"/>
    <w:rsid w:val="00504264"/>
    <w:rsid w:val="005048C1"/>
    <w:rsid w:val="00504CEB"/>
    <w:rsid w:val="00506927"/>
    <w:rsid w:val="00510AC2"/>
    <w:rsid w:val="005116A3"/>
    <w:rsid w:val="00511D2B"/>
    <w:rsid w:val="005130F8"/>
    <w:rsid w:val="00513FA1"/>
    <w:rsid w:val="00514329"/>
    <w:rsid w:val="00514DDE"/>
    <w:rsid w:val="005158FB"/>
    <w:rsid w:val="00516344"/>
    <w:rsid w:val="00516517"/>
    <w:rsid w:val="005167EE"/>
    <w:rsid w:val="00522BBD"/>
    <w:rsid w:val="00522C08"/>
    <w:rsid w:val="00524B7D"/>
    <w:rsid w:val="00525D91"/>
    <w:rsid w:val="005270E8"/>
    <w:rsid w:val="00527CBF"/>
    <w:rsid w:val="005306F9"/>
    <w:rsid w:val="005317CB"/>
    <w:rsid w:val="00533868"/>
    <w:rsid w:val="00534263"/>
    <w:rsid w:val="00534FEE"/>
    <w:rsid w:val="005356B9"/>
    <w:rsid w:val="00535E5F"/>
    <w:rsid w:val="00536D86"/>
    <w:rsid w:val="00536DDB"/>
    <w:rsid w:val="0053716D"/>
    <w:rsid w:val="005372DC"/>
    <w:rsid w:val="00537FF0"/>
    <w:rsid w:val="00540798"/>
    <w:rsid w:val="0054219C"/>
    <w:rsid w:val="00542AC4"/>
    <w:rsid w:val="005459BF"/>
    <w:rsid w:val="00546D0E"/>
    <w:rsid w:val="0055042E"/>
    <w:rsid w:val="00551B52"/>
    <w:rsid w:val="00552FF4"/>
    <w:rsid w:val="005540F1"/>
    <w:rsid w:val="005542D3"/>
    <w:rsid w:val="00555083"/>
    <w:rsid w:val="00555DD5"/>
    <w:rsid w:val="00556FE2"/>
    <w:rsid w:val="00557CD7"/>
    <w:rsid w:val="005605E3"/>
    <w:rsid w:val="00560A4F"/>
    <w:rsid w:val="00560B50"/>
    <w:rsid w:val="00560D39"/>
    <w:rsid w:val="005621B3"/>
    <w:rsid w:val="00563844"/>
    <w:rsid w:val="005645EE"/>
    <w:rsid w:val="005665C2"/>
    <w:rsid w:val="00567F73"/>
    <w:rsid w:val="00571FC1"/>
    <w:rsid w:val="005737F5"/>
    <w:rsid w:val="00574375"/>
    <w:rsid w:val="00574734"/>
    <w:rsid w:val="0057610A"/>
    <w:rsid w:val="00576B84"/>
    <w:rsid w:val="0058004D"/>
    <w:rsid w:val="0058094B"/>
    <w:rsid w:val="005820DC"/>
    <w:rsid w:val="005832C1"/>
    <w:rsid w:val="0058525E"/>
    <w:rsid w:val="005855C6"/>
    <w:rsid w:val="005876B6"/>
    <w:rsid w:val="00590583"/>
    <w:rsid w:val="00591908"/>
    <w:rsid w:val="00592C02"/>
    <w:rsid w:val="0059370E"/>
    <w:rsid w:val="005939AB"/>
    <w:rsid w:val="00593ED9"/>
    <w:rsid w:val="005944EA"/>
    <w:rsid w:val="00594B51"/>
    <w:rsid w:val="00596E49"/>
    <w:rsid w:val="00597BF7"/>
    <w:rsid w:val="005A1088"/>
    <w:rsid w:val="005A1F8D"/>
    <w:rsid w:val="005A2D0F"/>
    <w:rsid w:val="005A2D81"/>
    <w:rsid w:val="005A5374"/>
    <w:rsid w:val="005A6FA9"/>
    <w:rsid w:val="005A7896"/>
    <w:rsid w:val="005B05DC"/>
    <w:rsid w:val="005B6E80"/>
    <w:rsid w:val="005C0B97"/>
    <w:rsid w:val="005C0B9A"/>
    <w:rsid w:val="005C0DF1"/>
    <w:rsid w:val="005C4CB0"/>
    <w:rsid w:val="005C798D"/>
    <w:rsid w:val="005D1EF0"/>
    <w:rsid w:val="005D1FF8"/>
    <w:rsid w:val="005D3865"/>
    <w:rsid w:val="005D3DB1"/>
    <w:rsid w:val="005D433F"/>
    <w:rsid w:val="005D57AC"/>
    <w:rsid w:val="005D6289"/>
    <w:rsid w:val="005D6B68"/>
    <w:rsid w:val="005D6DD3"/>
    <w:rsid w:val="005D6DEC"/>
    <w:rsid w:val="005E01C0"/>
    <w:rsid w:val="005E02B4"/>
    <w:rsid w:val="005E0F9B"/>
    <w:rsid w:val="005E10C9"/>
    <w:rsid w:val="005E197C"/>
    <w:rsid w:val="005E28E6"/>
    <w:rsid w:val="005E39D5"/>
    <w:rsid w:val="005E3ACB"/>
    <w:rsid w:val="005E7193"/>
    <w:rsid w:val="005E727F"/>
    <w:rsid w:val="005F02EC"/>
    <w:rsid w:val="005F122C"/>
    <w:rsid w:val="005F4045"/>
    <w:rsid w:val="00600A6B"/>
    <w:rsid w:val="00600E41"/>
    <w:rsid w:val="00602808"/>
    <w:rsid w:val="0060580E"/>
    <w:rsid w:val="006063F8"/>
    <w:rsid w:val="0060759B"/>
    <w:rsid w:val="00610436"/>
    <w:rsid w:val="00610642"/>
    <w:rsid w:val="00612544"/>
    <w:rsid w:val="00616B9E"/>
    <w:rsid w:val="00616D77"/>
    <w:rsid w:val="00620875"/>
    <w:rsid w:val="00620888"/>
    <w:rsid w:val="0062123A"/>
    <w:rsid w:val="00621D4C"/>
    <w:rsid w:val="00622185"/>
    <w:rsid w:val="00622AAC"/>
    <w:rsid w:val="00622F0B"/>
    <w:rsid w:val="00623D02"/>
    <w:rsid w:val="00623E3C"/>
    <w:rsid w:val="00624943"/>
    <w:rsid w:val="00624A1F"/>
    <w:rsid w:val="006254D0"/>
    <w:rsid w:val="0062696D"/>
    <w:rsid w:val="00626C62"/>
    <w:rsid w:val="00627F4A"/>
    <w:rsid w:val="00630FC4"/>
    <w:rsid w:val="0063122F"/>
    <w:rsid w:val="006320C1"/>
    <w:rsid w:val="006327E4"/>
    <w:rsid w:val="00632F09"/>
    <w:rsid w:val="0063345E"/>
    <w:rsid w:val="0063371F"/>
    <w:rsid w:val="00633E46"/>
    <w:rsid w:val="0063630B"/>
    <w:rsid w:val="00637905"/>
    <w:rsid w:val="00640292"/>
    <w:rsid w:val="006406C8"/>
    <w:rsid w:val="00641FBA"/>
    <w:rsid w:val="00643900"/>
    <w:rsid w:val="00644EFC"/>
    <w:rsid w:val="006457FF"/>
    <w:rsid w:val="006458AF"/>
    <w:rsid w:val="00645D4E"/>
    <w:rsid w:val="00645F1F"/>
    <w:rsid w:val="00646E75"/>
    <w:rsid w:val="0064790F"/>
    <w:rsid w:val="00651E1B"/>
    <w:rsid w:val="006571C5"/>
    <w:rsid w:val="006610D6"/>
    <w:rsid w:val="00662C01"/>
    <w:rsid w:val="00663018"/>
    <w:rsid w:val="006636B7"/>
    <w:rsid w:val="006649E6"/>
    <w:rsid w:val="006663C1"/>
    <w:rsid w:val="0067071A"/>
    <w:rsid w:val="00671048"/>
    <w:rsid w:val="00672866"/>
    <w:rsid w:val="00673620"/>
    <w:rsid w:val="00674B19"/>
    <w:rsid w:val="006764D6"/>
    <w:rsid w:val="006771D0"/>
    <w:rsid w:val="00681FB3"/>
    <w:rsid w:val="00683613"/>
    <w:rsid w:val="00683D05"/>
    <w:rsid w:val="00685C3A"/>
    <w:rsid w:val="006863A0"/>
    <w:rsid w:val="0068683E"/>
    <w:rsid w:val="006868C3"/>
    <w:rsid w:val="00690186"/>
    <w:rsid w:val="00690B7F"/>
    <w:rsid w:val="00691949"/>
    <w:rsid w:val="006944C0"/>
    <w:rsid w:val="006953BA"/>
    <w:rsid w:val="00695D1E"/>
    <w:rsid w:val="006961B7"/>
    <w:rsid w:val="00696E9E"/>
    <w:rsid w:val="00697933"/>
    <w:rsid w:val="006A10CF"/>
    <w:rsid w:val="006A1556"/>
    <w:rsid w:val="006A2948"/>
    <w:rsid w:val="006A2E6E"/>
    <w:rsid w:val="006A3474"/>
    <w:rsid w:val="006A36C1"/>
    <w:rsid w:val="006A4BC9"/>
    <w:rsid w:val="006A4D41"/>
    <w:rsid w:val="006A51BE"/>
    <w:rsid w:val="006A7ADF"/>
    <w:rsid w:val="006B05F7"/>
    <w:rsid w:val="006B0637"/>
    <w:rsid w:val="006B3A11"/>
    <w:rsid w:val="006B41AE"/>
    <w:rsid w:val="006B4FA9"/>
    <w:rsid w:val="006B5EF4"/>
    <w:rsid w:val="006B778E"/>
    <w:rsid w:val="006C11C8"/>
    <w:rsid w:val="006C3220"/>
    <w:rsid w:val="006C3EDA"/>
    <w:rsid w:val="006C4A0C"/>
    <w:rsid w:val="006D0A2C"/>
    <w:rsid w:val="006D19DA"/>
    <w:rsid w:val="006D2C4C"/>
    <w:rsid w:val="006D418C"/>
    <w:rsid w:val="006D6777"/>
    <w:rsid w:val="006E00C5"/>
    <w:rsid w:val="006E0120"/>
    <w:rsid w:val="006E05D1"/>
    <w:rsid w:val="006E0993"/>
    <w:rsid w:val="006E124D"/>
    <w:rsid w:val="006E1F60"/>
    <w:rsid w:val="006E6BC8"/>
    <w:rsid w:val="006E7015"/>
    <w:rsid w:val="006E7058"/>
    <w:rsid w:val="006F084B"/>
    <w:rsid w:val="006F0967"/>
    <w:rsid w:val="006F0C41"/>
    <w:rsid w:val="006F0F55"/>
    <w:rsid w:val="006F27E5"/>
    <w:rsid w:val="006F2CA4"/>
    <w:rsid w:val="006F4CFE"/>
    <w:rsid w:val="006F5477"/>
    <w:rsid w:val="006F569C"/>
    <w:rsid w:val="006F7126"/>
    <w:rsid w:val="007007AC"/>
    <w:rsid w:val="00700B78"/>
    <w:rsid w:val="0070104D"/>
    <w:rsid w:val="0070230C"/>
    <w:rsid w:val="007065C3"/>
    <w:rsid w:val="00706EBC"/>
    <w:rsid w:val="00706F8E"/>
    <w:rsid w:val="00711840"/>
    <w:rsid w:val="00713386"/>
    <w:rsid w:val="00713740"/>
    <w:rsid w:val="00715973"/>
    <w:rsid w:val="00715FCB"/>
    <w:rsid w:val="0071642D"/>
    <w:rsid w:val="007171CB"/>
    <w:rsid w:val="00717411"/>
    <w:rsid w:val="00720D3A"/>
    <w:rsid w:val="00720DBE"/>
    <w:rsid w:val="00720DD9"/>
    <w:rsid w:val="00721522"/>
    <w:rsid w:val="00722DB5"/>
    <w:rsid w:val="00722E0B"/>
    <w:rsid w:val="00723AA0"/>
    <w:rsid w:val="00723CD1"/>
    <w:rsid w:val="00724FF6"/>
    <w:rsid w:val="007252B4"/>
    <w:rsid w:val="00725375"/>
    <w:rsid w:val="00726FF5"/>
    <w:rsid w:val="0072774F"/>
    <w:rsid w:val="00727BC6"/>
    <w:rsid w:val="00730F90"/>
    <w:rsid w:val="00731243"/>
    <w:rsid w:val="00731A4F"/>
    <w:rsid w:val="0073235B"/>
    <w:rsid w:val="00732B10"/>
    <w:rsid w:val="00736704"/>
    <w:rsid w:val="007377B4"/>
    <w:rsid w:val="007401F4"/>
    <w:rsid w:val="00740F8C"/>
    <w:rsid w:val="00741309"/>
    <w:rsid w:val="00743101"/>
    <w:rsid w:val="007434F9"/>
    <w:rsid w:val="00743C96"/>
    <w:rsid w:val="007446FB"/>
    <w:rsid w:val="007447E5"/>
    <w:rsid w:val="0074494E"/>
    <w:rsid w:val="00746573"/>
    <w:rsid w:val="00746B9F"/>
    <w:rsid w:val="00750C5C"/>
    <w:rsid w:val="00753070"/>
    <w:rsid w:val="00754618"/>
    <w:rsid w:val="00754A30"/>
    <w:rsid w:val="0075647B"/>
    <w:rsid w:val="00757826"/>
    <w:rsid w:val="00757DAC"/>
    <w:rsid w:val="00760082"/>
    <w:rsid w:val="007613DA"/>
    <w:rsid w:val="0076302C"/>
    <w:rsid w:val="00764905"/>
    <w:rsid w:val="00765275"/>
    <w:rsid w:val="00765BD1"/>
    <w:rsid w:val="00765D15"/>
    <w:rsid w:val="00766CDF"/>
    <w:rsid w:val="00766DF9"/>
    <w:rsid w:val="007673FF"/>
    <w:rsid w:val="007727B2"/>
    <w:rsid w:val="00772D01"/>
    <w:rsid w:val="00772D28"/>
    <w:rsid w:val="00773021"/>
    <w:rsid w:val="00773F58"/>
    <w:rsid w:val="0077432F"/>
    <w:rsid w:val="00775AD2"/>
    <w:rsid w:val="00776DD2"/>
    <w:rsid w:val="00781139"/>
    <w:rsid w:val="007814FE"/>
    <w:rsid w:val="00781DBF"/>
    <w:rsid w:val="0078236D"/>
    <w:rsid w:val="00782F61"/>
    <w:rsid w:val="00783023"/>
    <w:rsid w:val="007844DA"/>
    <w:rsid w:val="00784802"/>
    <w:rsid w:val="00784C34"/>
    <w:rsid w:val="00784EF2"/>
    <w:rsid w:val="00785EA2"/>
    <w:rsid w:val="00786314"/>
    <w:rsid w:val="007867A0"/>
    <w:rsid w:val="007870DA"/>
    <w:rsid w:val="007873A4"/>
    <w:rsid w:val="0079036C"/>
    <w:rsid w:val="00792460"/>
    <w:rsid w:val="007927F5"/>
    <w:rsid w:val="0079486A"/>
    <w:rsid w:val="00795AA8"/>
    <w:rsid w:val="00796852"/>
    <w:rsid w:val="007968B8"/>
    <w:rsid w:val="007A0292"/>
    <w:rsid w:val="007A2621"/>
    <w:rsid w:val="007A372C"/>
    <w:rsid w:val="007A4840"/>
    <w:rsid w:val="007A554B"/>
    <w:rsid w:val="007A6AD5"/>
    <w:rsid w:val="007A736F"/>
    <w:rsid w:val="007A7B54"/>
    <w:rsid w:val="007B020E"/>
    <w:rsid w:val="007B1176"/>
    <w:rsid w:val="007B1399"/>
    <w:rsid w:val="007B18BF"/>
    <w:rsid w:val="007B257C"/>
    <w:rsid w:val="007B27B9"/>
    <w:rsid w:val="007B2DD1"/>
    <w:rsid w:val="007B3217"/>
    <w:rsid w:val="007B3C44"/>
    <w:rsid w:val="007B447D"/>
    <w:rsid w:val="007B51B4"/>
    <w:rsid w:val="007B5BC2"/>
    <w:rsid w:val="007C075F"/>
    <w:rsid w:val="007C1130"/>
    <w:rsid w:val="007C1582"/>
    <w:rsid w:val="007C1C2D"/>
    <w:rsid w:val="007C1E8E"/>
    <w:rsid w:val="007C3141"/>
    <w:rsid w:val="007C33E1"/>
    <w:rsid w:val="007C40AF"/>
    <w:rsid w:val="007C4C25"/>
    <w:rsid w:val="007C4E63"/>
    <w:rsid w:val="007C7920"/>
    <w:rsid w:val="007D23C8"/>
    <w:rsid w:val="007D24A8"/>
    <w:rsid w:val="007D25E3"/>
    <w:rsid w:val="007D2736"/>
    <w:rsid w:val="007D34B7"/>
    <w:rsid w:val="007D3A28"/>
    <w:rsid w:val="007D4664"/>
    <w:rsid w:val="007E0814"/>
    <w:rsid w:val="007E109F"/>
    <w:rsid w:val="007E149C"/>
    <w:rsid w:val="007E212B"/>
    <w:rsid w:val="007E27E9"/>
    <w:rsid w:val="007E3C52"/>
    <w:rsid w:val="007E3CF1"/>
    <w:rsid w:val="007E4478"/>
    <w:rsid w:val="007E4932"/>
    <w:rsid w:val="007E6389"/>
    <w:rsid w:val="007E645D"/>
    <w:rsid w:val="007E6DD1"/>
    <w:rsid w:val="007F1BA4"/>
    <w:rsid w:val="007F388F"/>
    <w:rsid w:val="007F5101"/>
    <w:rsid w:val="007F5185"/>
    <w:rsid w:val="007F645E"/>
    <w:rsid w:val="00800414"/>
    <w:rsid w:val="00800A74"/>
    <w:rsid w:val="00800B88"/>
    <w:rsid w:val="00801CBC"/>
    <w:rsid w:val="00801D56"/>
    <w:rsid w:val="00802CA0"/>
    <w:rsid w:val="00803093"/>
    <w:rsid w:val="008042AE"/>
    <w:rsid w:val="00804E97"/>
    <w:rsid w:val="0080556D"/>
    <w:rsid w:val="00806E7E"/>
    <w:rsid w:val="00810062"/>
    <w:rsid w:val="0081056F"/>
    <w:rsid w:val="00810CE6"/>
    <w:rsid w:val="00811E82"/>
    <w:rsid w:val="00811F99"/>
    <w:rsid w:val="00812F55"/>
    <w:rsid w:val="008153BA"/>
    <w:rsid w:val="00815636"/>
    <w:rsid w:val="00817471"/>
    <w:rsid w:val="00817CFA"/>
    <w:rsid w:val="008204AB"/>
    <w:rsid w:val="0082052E"/>
    <w:rsid w:val="00821792"/>
    <w:rsid w:val="00822A58"/>
    <w:rsid w:val="00822F34"/>
    <w:rsid w:val="008245FC"/>
    <w:rsid w:val="00826181"/>
    <w:rsid w:val="00826723"/>
    <w:rsid w:val="00826E93"/>
    <w:rsid w:val="00830A61"/>
    <w:rsid w:val="00831909"/>
    <w:rsid w:val="00831AC1"/>
    <w:rsid w:val="00831C85"/>
    <w:rsid w:val="008328BA"/>
    <w:rsid w:val="00833A5E"/>
    <w:rsid w:val="00835735"/>
    <w:rsid w:val="00835C24"/>
    <w:rsid w:val="00836250"/>
    <w:rsid w:val="0083643B"/>
    <w:rsid w:val="008371CF"/>
    <w:rsid w:val="0084350D"/>
    <w:rsid w:val="00843B57"/>
    <w:rsid w:val="008442A3"/>
    <w:rsid w:val="00845780"/>
    <w:rsid w:val="00845F4C"/>
    <w:rsid w:val="00846D4F"/>
    <w:rsid w:val="00847156"/>
    <w:rsid w:val="00850358"/>
    <w:rsid w:val="00850D0C"/>
    <w:rsid w:val="00850F6A"/>
    <w:rsid w:val="00851938"/>
    <w:rsid w:val="00853D00"/>
    <w:rsid w:val="00853D2C"/>
    <w:rsid w:val="00854ECF"/>
    <w:rsid w:val="008556F8"/>
    <w:rsid w:val="00856CED"/>
    <w:rsid w:val="00857048"/>
    <w:rsid w:val="00860C3C"/>
    <w:rsid w:val="00861355"/>
    <w:rsid w:val="00861381"/>
    <w:rsid w:val="00863B72"/>
    <w:rsid w:val="008670AD"/>
    <w:rsid w:val="008671BE"/>
    <w:rsid w:val="0087048B"/>
    <w:rsid w:val="0087087B"/>
    <w:rsid w:val="00872A83"/>
    <w:rsid w:val="0087485F"/>
    <w:rsid w:val="00875FE8"/>
    <w:rsid w:val="00876746"/>
    <w:rsid w:val="008767EC"/>
    <w:rsid w:val="00880422"/>
    <w:rsid w:val="008804B3"/>
    <w:rsid w:val="00880B14"/>
    <w:rsid w:val="00884528"/>
    <w:rsid w:val="00885582"/>
    <w:rsid w:val="00887C58"/>
    <w:rsid w:val="00887CFF"/>
    <w:rsid w:val="008911F0"/>
    <w:rsid w:val="00892EC3"/>
    <w:rsid w:val="00892FBC"/>
    <w:rsid w:val="00895EA3"/>
    <w:rsid w:val="00895ECB"/>
    <w:rsid w:val="008A0117"/>
    <w:rsid w:val="008A0506"/>
    <w:rsid w:val="008A226E"/>
    <w:rsid w:val="008A4C5F"/>
    <w:rsid w:val="008A4E40"/>
    <w:rsid w:val="008A55D4"/>
    <w:rsid w:val="008A7CB4"/>
    <w:rsid w:val="008A7E98"/>
    <w:rsid w:val="008B1224"/>
    <w:rsid w:val="008B1D85"/>
    <w:rsid w:val="008B1E09"/>
    <w:rsid w:val="008B3509"/>
    <w:rsid w:val="008B4355"/>
    <w:rsid w:val="008B4660"/>
    <w:rsid w:val="008B4983"/>
    <w:rsid w:val="008B50B0"/>
    <w:rsid w:val="008B56EC"/>
    <w:rsid w:val="008B5D5B"/>
    <w:rsid w:val="008B717E"/>
    <w:rsid w:val="008B76AA"/>
    <w:rsid w:val="008B78F6"/>
    <w:rsid w:val="008B7F6D"/>
    <w:rsid w:val="008C136C"/>
    <w:rsid w:val="008C1736"/>
    <w:rsid w:val="008C2F2D"/>
    <w:rsid w:val="008C36BE"/>
    <w:rsid w:val="008C401C"/>
    <w:rsid w:val="008C594A"/>
    <w:rsid w:val="008C5DBB"/>
    <w:rsid w:val="008C6D41"/>
    <w:rsid w:val="008C7C13"/>
    <w:rsid w:val="008D0DB9"/>
    <w:rsid w:val="008D40F7"/>
    <w:rsid w:val="008D45D1"/>
    <w:rsid w:val="008D5A18"/>
    <w:rsid w:val="008D5D30"/>
    <w:rsid w:val="008D7626"/>
    <w:rsid w:val="008E0D47"/>
    <w:rsid w:val="008E0F5A"/>
    <w:rsid w:val="008E1933"/>
    <w:rsid w:val="008E2986"/>
    <w:rsid w:val="008E3735"/>
    <w:rsid w:val="008E4998"/>
    <w:rsid w:val="008E49A6"/>
    <w:rsid w:val="008E5EF9"/>
    <w:rsid w:val="008E76A4"/>
    <w:rsid w:val="008F1339"/>
    <w:rsid w:val="008F4233"/>
    <w:rsid w:val="008F48EE"/>
    <w:rsid w:val="008F50C4"/>
    <w:rsid w:val="008F5369"/>
    <w:rsid w:val="008F5456"/>
    <w:rsid w:val="008F63B0"/>
    <w:rsid w:val="008F721F"/>
    <w:rsid w:val="008F7672"/>
    <w:rsid w:val="009002EE"/>
    <w:rsid w:val="0090101F"/>
    <w:rsid w:val="009017FE"/>
    <w:rsid w:val="00902037"/>
    <w:rsid w:val="00902440"/>
    <w:rsid w:val="00904A11"/>
    <w:rsid w:val="00905AF4"/>
    <w:rsid w:val="00907423"/>
    <w:rsid w:val="00911970"/>
    <w:rsid w:val="00913154"/>
    <w:rsid w:val="00914D63"/>
    <w:rsid w:val="009152E8"/>
    <w:rsid w:val="009165AB"/>
    <w:rsid w:val="00917D35"/>
    <w:rsid w:val="00920CA6"/>
    <w:rsid w:val="00922744"/>
    <w:rsid w:val="00922D5C"/>
    <w:rsid w:val="009236AD"/>
    <w:rsid w:val="0092482C"/>
    <w:rsid w:val="00925DB9"/>
    <w:rsid w:val="00926407"/>
    <w:rsid w:val="009273DD"/>
    <w:rsid w:val="00927643"/>
    <w:rsid w:val="00930994"/>
    <w:rsid w:val="00931B9C"/>
    <w:rsid w:val="009337A9"/>
    <w:rsid w:val="00934A07"/>
    <w:rsid w:val="00934AA8"/>
    <w:rsid w:val="00936252"/>
    <w:rsid w:val="009364AA"/>
    <w:rsid w:val="0094476C"/>
    <w:rsid w:val="00946941"/>
    <w:rsid w:val="00947F85"/>
    <w:rsid w:val="00950624"/>
    <w:rsid w:val="00950E7E"/>
    <w:rsid w:val="00951D67"/>
    <w:rsid w:val="00952F30"/>
    <w:rsid w:val="00955144"/>
    <w:rsid w:val="009568D4"/>
    <w:rsid w:val="0096014B"/>
    <w:rsid w:val="00960166"/>
    <w:rsid w:val="00962594"/>
    <w:rsid w:val="0096454E"/>
    <w:rsid w:val="009646E2"/>
    <w:rsid w:val="00966A02"/>
    <w:rsid w:val="009712F7"/>
    <w:rsid w:val="009714E3"/>
    <w:rsid w:val="00973A01"/>
    <w:rsid w:val="00975B9E"/>
    <w:rsid w:val="00975CFD"/>
    <w:rsid w:val="009772D9"/>
    <w:rsid w:val="00981ADB"/>
    <w:rsid w:val="00981AE2"/>
    <w:rsid w:val="0098248E"/>
    <w:rsid w:val="0098395C"/>
    <w:rsid w:val="0098496C"/>
    <w:rsid w:val="00984B3B"/>
    <w:rsid w:val="0098588A"/>
    <w:rsid w:val="00986B1C"/>
    <w:rsid w:val="0099335E"/>
    <w:rsid w:val="009943E5"/>
    <w:rsid w:val="009949B3"/>
    <w:rsid w:val="00996F19"/>
    <w:rsid w:val="009A2632"/>
    <w:rsid w:val="009A2D53"/>
    <w:rsid w:val="009A331A"/>
    <w:rsid w:val="009A3A69"/>
    <w:rsid w:val="009A4ACF"/>
    <w:rsid w:val="009A505B"/>
    <w:rsid w:val="009A610D"/>
    <w:rsid w:val="009B5958"/>
    <w:rsid w:val="009B6B7C"/>
    <w:rsid w:val="009B6E28"/>
    <w:rsid w:val="009B71BC"/>
    <w:rsid w:val="009B7859"/>
    <w:rsid w:val="009C2B52"/>
    <w:rsid w:val="009C31C2"/>
    <w:rsid w:val="009C3DFF"/>
    <w:rsid w:val="009C47B8"/>
    <w:rsid w:val="009C55F4"/>
    <w:rsid w:val="009C640C"/>
    <w:rsid w:val="009C7281"/>
    <w:rsid w:val="009D0D18"/>
    <w:rsid w:val="009D11D9"/>
    <w:rsid w:val="009D43FD"/>
    <w:rsid w:val="009D5AD1"/>
    <w:rsid w:val="009D633D"/>
    <w:rsid w:val="009D6567"/>
    <w:rsid w:val="009D76B7"/>
    <w:rsid w:val="009E2BD7"/>
    <w:rsid w:val="009E583B"/>
    <w:rsid w:val="009E6214"/>
    <w:rsid w:val="009E6AAF"/>
    <w:rsid w:val="009E6E00"/>
    <w:rsid w:val="009E6E68"/>
    <w:rsid w:val="009E6EB6"/>
    <w:rsid w:val="009E7C63"/>
    <w:rsid w:val="009F022F"/>
    <w:rsid w:val="009F1AC2"/>
    <w:rsid w:val="009F2A3F"/>
    <w:rsid w:val="009F34E6"/>
    <w:rsid w:val="009F52AD"/>
    <w:rsid w:val="009F53F2"/>
    <w:rsid w:val="009F5C00"/>
    <w:rsid w:val="009F5CA8"/>
    <w:rsid w:val="00A013DB"/>
    <w:rsid w:val="00A01D6A"/>
    <w:rsid w:val="00A02C6F"/>
    <w:rsid w:val="00A040FE"/>
    <w:rsid w:val="00A0465A"/>
    <w:rsid w:val="00A05875"/>
    <w:rsid w:val="00A06737"/>
    <w:rsid w:val="00A077F0"/>
    <w:rsid w:val="00A10A67"/>
    <w:rsid w:val="00A110E2"/>
    <w:rsid w:val="00A117C1"/>
    <w:rsid w:val="00A12338"/>
    <w:rsid w:val="00A13ABD"/>
    <w:rsid w:val="00A13D36"/>
    <w:rsid w:val="00A13FEB"/>
    <w:rsid w:val="00A158A2"/>
    <w:rsid w:val="00A16358"/>
    <w:rsid w:val="00A16516"/>
    <w:rsid w:val="00A1738C"/>
    <w:rsid w:val="00A17A53"/>
    <w:rsid w:val="00A2003D"/>
    <w:rsid w:val="00A2118D"/>
    <w:rsid w:val="00A2478D"/>
    <w:rsid w:val="00A30279"/>
    <w:rsid w:val="00A30577"/>
    <w:rsid w:val="00A30AC8"/>
    <w:rsid w:val="00A33F11"/>
    <w:rsid w:val="00A364C7"/>
    <w:rsid w:val="00A37675"/>
    <w:rsid w:val="00A4118F"/>
    <w:rsid w:val="00A431AE"/>
    <w:rsid w:val="00A4383F"/>
    <w:rsid w:val="00A43910"/>
    <w:rsid w:val="00A44035"/>
    <w:rsid w:val="00A46DF9"/>
    <w:rsid w:val="00A47634"/>
    <w:rsid w:val="00A513E3"/>
    <w:rsid w:val="00A514EB"/>
    <w:rsid w:val="00A5216F"/>
    <w:rsid w:val="00A53324"/>
    <w:rsid w:val="00A5472D"/>
    <w:rsid w:val="00A54F58"/>
    <w:rsid w:val="00A570DB"/>
    <w:rsid w:val="00A608B0"/>
    <w:rsid w:val="00A620BB"/>
    <w:rsid w:val="00A623E5"/>
    <w:rsid w:val="00A6377B"/>
    <w:rsid w:val="00A64A7A"/>
    <w:rsid w:val="00A6606E"/>
    <w:rsid w:val="00A66466"/>
    <w:rsid w:val="00A66D22"/>
    <w:rsid w:val="00A67603"/>
    <w:rsid w:val="00A710AA"/>
    <w:rsid w:val="00A71135"/>
    <w:rsid w:val="00A72760"/>
    <w:rsid w:val="00A72E73"/>
    <w:rsid w:val="00A74E60"/>
    <w:rsid w:val="00A752EA"/>
    <w:rsid w:val="00A77F58"/>
    <w:rsid w:val="00A80BD1"/>
    <w:rsid w:val="00A80FA5"/>
    <w:rsid w:val="00A80FE7"/>
    <w:rsid w:val="00A81284"/>
    <w:rsid w:val="00A81F57"/>
    <w:rsid w:val="00A835B2"/>
    <w:rsid w:val="00A842FE"/>
    <w:rsid w:val="00A87223"/>
    <w:rsid w:val="00A90C88"/>
    <w:rsid w:val="00A91CA7"/>
    <w:rsid w:val="00A92089"/>
    <w:rsid w:val="00A922AB"/>
    <w:rsid w:val="00A92476"/>
    <w:rsid w:val="00A927AD"/>
    <w:rsid w:val="00A92E94"/>
    <w:rsid w:val="00A93C17"/>
    <w:rsid w:val="00A9507F"/>
    <w:rsid w:val="00A959C7"/>
    <w:rsid w:val="00A968B2"/>
    <w:rsid w:val="00AA048A"/>
    <w:rsid w:val="00AA0F3D"/>
    <w:rsid w:val="00AA19E1"/>
    <w:rsid w:val="00AA1E47"/>
    <w:rsid w:val="00AA70E8"/>
    <w:rsid w:val="00AA7873"/>
    <w:rsid w:val="00AB11D7"/>
    <w:rsid w:val="00AB17BB"/>
    <w:rsid w:val="00AB20A4"/>
    <w:rsid w:val="00AB20C4"/>
    <w:rsid w:val="00AB257D"/>
    <w:rsid w:val="00AB36CC"/>
    <w:rsid w:val="00AB50DC"/>
    <w:rsid w:val="00AB55ED"/>
    <w:rsid w:val="00AB598D"/>
    <w:rsid w:val="00AB5AB3"/>
    <w:rsid w:val="00AC006E"/>
    <w:rsid w:val="00AC288D"/>
    <w:rsid w:val="00AC3166"/>
    <w:rsid w:val="00AC3430"/>
    <w:rsid w:val="00AC605A"/>
    <w:rsid w:val="00AD0E21"/>
    <w:rsid w:val="00AD2195"/>
    <w:rsid w:val="00AD6FFB"/>
    <w:rsid w:val="00AD76E2"/>
    <w:rsid w:val="00AE0A3A"/>
    <w:rsid w:val="00AE1918"/>
    <w:rsid w:val="00AE2C75"/>
    <w:rsid w:val="00AE385F"/>
    <w:rsid w:val="00AE64FE"/>
    <w:rsid w:val="00AE702B"/>
    <w:rsid w:val="00AF0A29"/>
    <w:rsid w:val="00AF286A"/>
    <w:rsid w:val="00AF2B7C"/>
    <w:rsid w:val="00AF3F65"/>
    <w:rsid w:val="00AF5B2C"/>
    <w:rsid w:val="00AF6D06"/>
    <w:rsid w:val="00B01FC8"/>
    <w:rsid w:val="00B047D2"/>
    <w:rsid w:val="00B04B03"/>
    <w:rsid w:val="00B04C00"/>
    <w:rsid w:val="00B0524B"/>
    <w:rsid w:val="00B053E7"/>
    <w:rsid w:val="00B05A85"/>
    <w:rsid w:val="00B05B3D"/>
    <w:rsid w:val="00B05DEF"/>
    <w:rsid w:val="00B06215"/>
    <w:rsid w:val="00B0713C"/>
    <w:rsid w:val="00B145A5"/>
    <w:rsid w:val="00B14D14"/>
    <w:rsid w:val="00B14EED"/>
    <w:rsid w:val="00B16087"/>
    <w:rsid w:val="00B162A0"/>
    <w:rsid w:val="00B20152"/>
    <w:rsid w:val="00B22AC2"/>
    <w:rsid w:val="00B24284"/>
    <w:rsid w:val="00B25AE7"/>
    <w:rsid w:val="00B277E4"/>
    <w:rsid w:val="00B278A7"/>
    <w:rsid w:val="00B30560"/>
    <w:rsid w:val="00B320EB"/>
    <w:rsid w:val="00B32CF3"/>
    <w:rsid w:val="00B333FF"/>
    <w:rsid w:val="00B33622"/>
    <w:rsid w:val="00B354A0"/>
    <w:rsid w:val="00B35C47"/>
    <w:rsid w:val="00B37FBD"/>
    <w:rsid w:val="00B42301"/>
    <w:rsid w:val="00B43F9C"/>
    <w:rsid w:val="00B45C92"/>
    <w:rsid w:val="00B465DF"/>
    <w:rsid w:val="00B46C97"/>
    <w:rsid w:val="00B472C0"/>
    <w:rsid w:val="00B50971"/>
    <w:rsid w:val="00B518FA"/>
    <w:rsid w:val="00B519EA"/>
    <w:rsid w:val="00B52058"/>
    <w:rsid w:val="00B53CAF"/>
    <w:rsid w:val="00B542F6"/>
    <w:rsid w:val="00B5549D"/>
    <w:rsid w:val="00B55F06"/>
    <w:rsid w:val="00B60845"/>
    <w:rsid w:val="00B643B8"/>
    <w:rsid w:val="00B6520C"/>
    <w:rsid w:val="00B656C3"/>
    <w:rsid w:val="00B6677E"/>
    <w:rsid w:val="00B67395"/>
    <w:rsid w:val="00B6795D"/>
    <w:rsid w:val="00B67F1E"/>
    <w:rsid w:val="00B70850"/>
    <w:rsid w:val="00B72084"/>
    <w:rsid w:val="00B72935"/>
    <w:rsid w:val="00B752F6"/>
    <w:rsid w:val="00B763C7"/>
    <w:rsid w:val="00B77074"/>
    <w:rsid w:val="00B776A6"/>
    <w:rsid w:val="00B81C36"/>
    <w:rsid w:val="00B831FC"/>
    <w:rsid w:val="00B83C3B"/>
    <w:rsid w:val="00B90FD2"/>
    <w:rsid w:val="00B92323"/>
    <w:rsid w:val="00B92943"/>
    <w:rsid w:val="00B933CC"/>
    <w:rsid w:val="00B95065"/>
    <w:rsid w:val="00B9572C"/>
    <w:rsid w:val="00B95D9D"/>
    <w:rsid w:val="00B968CA"/>
    <w:rsid w:val="00B96C6E"/>
    <w:rsid w:val="00B96DCA"/>
    <w:rsid w:val="00BA0E42"/>
    <w:rsid w:val="00BA1C70"/>
    <w:rsid w:val="00BA2E47"/>
    <w:rsid w:val="00BA3A40"/>
    <w:rsid w:val="00BA3FF3"/>
    <w:rsid w:val="00BA52A7"/>
    <w:rsid w:val="00BA598C"/>
    <w:rsid w:val="00BA5A4C"/>
    <w:rsid w:val="00BA6261"/>
    <w:rsid w:val="00BA62C3"/>
    <w:rsid w:val="00BA645F"/>
    <w:rsid w:val="00BA64D6"/>
    <w:rsid w:val="00BA651A"/>
    <w:rsid w:val="00BA6892"/>
    <w:rsid w:val="00BB010F"/>
    <w:rsid w:val="00BB0308"/>
    <w:rsid w:val="00BB1044"/>
    <w:rsid w:val="00BB598E"/>
    <w:rsid w:val="00BB5FDD"/>
    <w:rsid w:val="00BB602D"/>
    <w:rsid w:val="00BB786F"/>
    <w:rsid w:val="00BC083C"/>
    <w:rsid w:val="00BC0D02"/>
    <w:rsid w:val="00BC18B6"/>
    <w:rsid w:val="00BC41EE"/>
    <w:rsid w:val="00BC5793"/>
    <w:rsid w:val="00BC6225"/>
    <w:rsid w:val="00BC7ECF"/>
    <w:rsid w:val="00BD037B"/>
    <w:rsid w:val="00BD0947"/>
    <w:rsid w:val="00BD0C5F"/>
    <w:rsid w:val="00BD1E5F"/>
    <w:rsid w:val="00BD1E77"/>
    <w:rsid w:val="00BD37DF"/>
    <w:rsid w:val="00BD3F22"/>
    <w:rsid w:val="00BD499E"/>
    <w:rsid w:val="00BD4F85"/>
    <w:rsid w:val="00BD60C1"/>
    <w:rsid w:val="00BE280D"/>
    <w:rsid w:val="00BE2B58"/>
    <w:rsid w:val="00BE5F6E"/>
    <w:rsid w:val="00BE6212"/>
    <w:rsid w:val="00BE665F"/>
    <w:rsid w:val="00BE67F6"/>
    <w:rsid w:val="00BE684E"/>
    <w:rsid w:val="00BE74B1"/>
    <w:rsid w:val="00BE7625"/>
    <w:rsid w:val="00BF134A"/>
    <w:rsid w:val="00BF1BAA"/>
    <w:rsid w:val="00BF332C"/>
    <w:rsid w:val="00BF39D7"/>
    <w:rsid w:val="00BF400B"/>
    <w:rsid w:val="00BF4477"/>
    <w:rsid w:val="00BF4E6E"/>
    <w:rsid w:val="00BF662A"/>
    <w:rsid w:val="00BF70A3"/>
    <w:rsid w:val="00BF762A"/>
    <w:rsid w:val="00C00162"/>
    <w:rsid w:val="00C02B9F"/>
    <w:rsid w:val="00C02F68"/>
    <w:rsid w:val="00C049DC"/>
    <w:rsid w:val="00C04E8B"/>
    <w:rsid w:val="00C066B6"/>
    <w:rsid w:val="00C07F8C"/>
    <w:rsid w:val="00C11508"/>
    <w:rsid w:val="00C124CC"/>
    <w:rsid w:val="00C12F6E"/>
    <w:rsid w:val="00C15AD3"/>
    <w:rsid w:val="00C20170"/>
    <w:rsid w:val="00C2086B"/>
    <w:rsid w:val="00C208C4"/>
    <w:rsid w:val="00C2378B"/>
    <w:rsid w:val="00C24807"/>
    <w:rsid w:val="00C24BB8"/>
    <w:rsid w:val="00C251E0"/>
    <w:rsid w:val="00C2783A"/>
    <w:rsid w:val="00C27993"/>
    <w:rsid w:val="00C318CB"/>
    <w:rsid w:val="00C31C85"/>
    <w:rsid w:val="00C34F98"/>
    <w:rsid w:val="00C359F9"/>
    <w:rsid w:val="00C35CC2"/>
    <w:rsid w:val="00C373F7"/>
    <w:rsid w:val="00C37B98"/>
    <w:rsid w:val="00C37BA1"/>
    <w:rsid w:val="00C413C3"/>
    <w:rsid w:val="00C41DE7"/>
    <w:rsid w:val="00C4200F"/>
    <w:rsid w:val="00C4203C"/>
    <w:rsid w:val="00C438C5"/>
    <w:rsid w:val="00C44BF4"/>
    <w:rsid w:val="00C46279"/>
    <w:rsid w:val="00C46680"/>
    <w:rsid w:val="00C4674C"/>
    <w:rsid w:val="00C476AC"/>
    <w:rsid w:val="00C47D34"/>
    <w:rsid w:val="00C5005D"/>
    <w:rsid w:val="00C500FC"/>
    <w:rsid w:val="00C506CF"/>
    <w:rsid w:val="00C53BF2"/>
    <w:rsid w:val="00C541C9"/>
    <w:rsid w:val="00C55F7A"/>
    <w:rsid w:val="00C6021C"/>
    <w:rsid w:val="00C60687"/>
    <w:rsid w:val="00C607B5"/>
    <w:rsid w:val="00C60B23"/>
    <w:rsid w:val="00C61F17"/>
    <w:rsid w:val="00C62A34"/>
    <w:rsid w:val="00C650AE"/>
    <w:rsid w:val="00C65F4C"/>
    <w:rsid w:val="00C677C8"/>
    <w:rsid w:val="00C70079"/>
    <w:rsid w:val="00C71452"/>
    <w:rsid w:val="00C72BED"/>
    <w:rsid w:val="00C7300D"/>
    <w:rsid w:val="00C77179"/>
    <w:rsid w:val="00C77A4C"/>
    <w:rsid w:val="00C801E6"/>
    <w:rsid w:val="00C91CDF"/>
    <w:rsid w:val="00C92C83"/>
    <w:rsid w:val="00C947D4"/>
    <w:rsid w:val="00C9578B"/>
    <w:rsid w:val="00C979D9"/>
    <w:rsid w:val="00CA2154"/>
    <w:rsid w:val="00CA3A9E"/>
    <w:rsid w:val="00CA562E"/>
    <w:rsid w:val="00CA7827"/>
    <w:rsid w:val="00CB00D6"/>
    <w:rsid w:val="00CB018E"/>
    <w:rsid w:val="00CB1356"/>
    <w:rsid w:val="00CB17BA"/>
    <w:rsid w:val="00CB27AF"/>
    <w:rsid w:val="00CB2D30"/>
    <w:rsid w:val="00CB32D0"/>
    <w:rsid w:val="00CB3903"/>
    <w:rsid w:val="00CB6399"/>
    <w:rsid w:val="00CB69CF"/>
    <w:rsid w:val="00CB6A56"/>
    <w:rsid w:val="00CB7BD8"/>
    <w:rsid w:val="00CC0DB5"/>
    <w:rsid w:val="00CC0ED9"/>
    <w:rsid w:val="00CC341B"/>
    <w:rsid w:val="00CC3852"/>
    <w:rsid w:val="00CC3ADC"/>
    <w:rsid w:val="00CC3D66"/>
    <w:rsid w:val="00CC45B9"/>
    <w:rsid w:val="00CC4BED"/>
    <w:rsid w:val="00CC57C5"/>
    <w:rsid w:val="00CC5FB6"/>
    <w:rsid w:val="00CC7130"/>
    <w:rsid w:val="00CD02AE"/>
    <w:rsid w:val="00CD084C"/>
    <w:rsid w:val="00CD10FE"/>
    <w:rsid w:val="00CD1700"/>
    <w:rsid w:val="00CD427B"/>
    <w:rsid w:val="00CD46B7"/>
    <w:rsid w:val="00CD484C"/>
    <w:rsid w:val="00CD6C51"/>
    <w:rsid w:val="00CE0432"/>
    <w:rsid w:val="00CE385B"/>
    <w:rsid w:val="00CE3C11"/>
    <w:rsid w:val="00CE409D"/>
    <w:rsid w:val="00CE5E82"/>
    <w:rsid w:val="00CE7870"/>
    <w:rsid w:val="00CE7A60"/>
    <w:rsid w:val="00CF01AB"/>
    <w:rsid w:val="00CF0352"/>
    <w:rsid w:val="00CF0525"/>
    <w:rsid w:val="00CF1044"/>
    <w:rsid w:val="00CF3628"/>
    <w:rsid w:val="00CF3F30"/>
    <w:rsid w:val="00CF666E"/>
    <w:rsid w:val="00CF69E0"/>
    <w:rsid w:val="00CF6F56"/>
    <w:rsid w:val="00CF771F"/>
    <w:rsid w:val="00D000E2"/>
    <w:rsid w:val="00D0137F"/>
    <w:rsid w:val="00D027EB"/>
    <w:rsid w:val="00D03F99"/>
    <w:rsid w:val="00D070AA"/>
    <w:rsid w:val="00D10532"/>
    <w:rsid w:val="00D10C19"/>
    <w:rsid w:val="00D11F26"/>
    <w:rsid w:val="00D12BB8"/>
    <w:rsid w:val="00D131EB"/>
    <w:rsid w:val="00D13D87"/>
    <w:rsid w:val="00D1413D"/>
    <w:rsid w:val="00D149AC"/>
    <w:rsid w:val="00D14DCC"/>
    <w:rsid w:val="00D14F8A"/>
    <w:rsid w:val="00D15A05"/>
    <w:rsid w:val="00D16652"/>
    <w:rsid w:val="00D16948"/>
    <w:rsid w:val="00D17865"/>
    <w:rsid w:val="00D17ECD"/>
    <w:rsid w:val="00D20C8D"/>
    <w:rsid w:val="00D20D72"/>
    <w:rsid w:val="00D21800"/>
    <w:rsid w:val="00D21B82"/>
    <w:rsid w:val="00D22080"/>
    <w:rsid w:val="00D221C8"/>
    <w:rsid w:val="00D238BF"/>
    <w:rsid w:val="00D241AF"/>
    <w:rsid w:val="00D24EFE"/>
    <w:rsid w:val="00D2522B"/>
    <w:rsid w:val="00D26A14"/>
    <w:rsid w:val="00D3009C"/>
    <w:rsid w:val="00D331F8"/>
    <w:rsid w:val="00D344C2"/>
    <w:rsid w:val="00D34D42"/>
    <w:rsid w:val="00D34F21"/>
    <w:rsid w:val="00D35AF0"/>
    <w:rsid w:val="00D360A9"/>
    <w:rsid w:val="00D360BC"/>
    <w:rsid w:val="00D41FE7"/>
    <w:rsid w:val="00D4360B"/>
    <w:rsid w:val="00D43725"/>
    <w:rsid w:val="00D43C71"/>
    <w:rsid w:val="00D43D89"/>
    <w:rsid w:val="00D43E24"/>
    <w:rsid w:val="00D4710E"/>
    <w:rsid w:val="00D54605"/>
    <w:rsid w:val="00D55984"/>
    <w:rsid w:val="00D55AA0"/>
    <w:rsid w:val="00D5626C"/>
    <w:rsid w:val="00D56762"/>
    <w:rsid w:val="00D62378"/>
    <w:rsid w:val="00D626CF"/>
    <w:rsid w:val="00D640DA"/>
    <w:rsid w:val="00D64B7F"/>
    <w:rsid w:val="00D65505"/>
    <w:rsid w:val="00D656F5"/>
    <w:rsid w:val="00D65CBE"/>
    <w:rsid w:val="00D662CE"/>
    <w:rsid w:val="00D668FA"/>
    <w:rsid w:val="00D66FDE"/>
    <w:rsid w:val="00D67BDB"/>
    <w:rsid w:val="00D70FF7"/>
    <w:rsid w:val="00D71496"/>
    <w:rsid w:val="00D725A1"/>
    <w:rsid w:val="00D73680"/>
    <w:rsid w:val="00D73AA0"/>
    <w:rsid w:val="00D745D9"/>
    <w:rsid w:val="00D74EDF"/>
    <w:rsid w:val="00D75C68"/>
    <w:rsid w:val="00D769DE"/>
    <w:rsid w:val="00D76C18"/>
    <w:rsid w:val="00D76EB0"/>
    <w:rsid w:val="00D76F7B"/>
    <w:rsid w:val="00D7756A"/>
    <w:rsid w:val="00D77C40"/>
    <w:rsid w:val="00D82F2F"/>
    <w:rsid w:val="00D84E56"/>
    <w:rsid w:val="00D85694"/>
    <w:rsid w:val="00D86126"/>
    <w:rsid w:val="00D87E5C"/>
    <w:rsid w:val="00D87F08"/>
    <w:rsid w:val="00D915FB"/>
    <w:rsid w:val="00D91E6F"/>
    <w:rsid w:val="00D91F05"/>
    <w:rsid w:val="00D9552B"/>
    <w:rsid w:val="00D97E80"/>
    <w:rsid w:val="00DA06F4"/>
    <w:rsid w:val="00DA0A6E"/>
    <w:rsid w:val="00DA1A4F"/>
    <w:rsid w:val="00DA359C"/>
    <w:rsid w:val="00DA3862"/>
    <w:rsid w:val="00DA461E"/>
    <w:rsid w:val="00DA477A"/>
    <w:rsid w:val="00DA58DB"/>
    <w:rsid w:val="00DA694B"/>
    <w:rsid w:val="00DB06AC"/>
    <w:rsid w:val="00DB0B08"/>
    <w:rsid w:val="00DB13E1"/>
    <w:rsid w:val="00DB1C02"/>
    <w:rsid w:val="00DB311F"/>
    <w:rsid w:val="00DB360E"/>
    <w:rsid w:val="00DB3E58"/>
    <w:rsid w:val="00DB4B36"/>
    <w:rsid w:val="00DB4C51"/>
    <w:rsid w:val="00DB57C7"/>
    <w:rsid w:val="00DB6F6F"/>
    <w:rsid w:val="00DB755C"/>
    <w:rsid w:val="00DC0BE9"/>
    <w:rsid w:val="00DC2015"/>
    <w:rsid w:val="00DC22CF"/>
    <w:rsid w:val="00DC2C41"/>
    <w:rsid w:val="00DC3062"/>
    <w:rsid w:val="00DC3C49"/>
    <w:rsid w:val="00DC3C63"/>
    <w:rsid w:val="00DC6110"/>
    <w:rsid w:val="00DC73B6"/>
    <w:rsid w:val="00DD05AD"/>
    <w:rsid w:val="00DD0C46"/>
    <w:rsid w:val="00DD0C8D"/>
    <w:rsid w:val="00DD172A"/>
    <w:rsid w:val="00DD1E0F"/>
    <w:rsid w:val="00DD413A"/>
    <w:rsid w:val="00DD6F05"/>
    <w:rsid w:val="00DD70BB"/>
    <w:rsid w:val="00DE09ED"/>
    <w:rsid w:val="00DE0BD0"/>
    <w:rsid w:val="00DE6835"/>
    <w:rsid w:val="00DE6924"/>
    <w:rsid w:val="00DF171A"/>
    <w:rsid w:val="00DF26F3"/>
    <w:rsid w:val="00DF2E5F"/>
    <w:rsid w:val="00DF4758"/>
    <w:rsid w:val="00DF4D6E"/>
    <w:rsid w:val="00DF60B3"/>
    <w:rsid w:val="00DF6297"/>
    <w:rsid w:val="00DF69C0"/>
    <w:rsid w:val="00DF730B"/>
    <w:rsid w:val="00E02F6E"/>
    <w:rsid w:val="00E04075"/>
    <w:rsid w:val="00E04448"/>
    <w:rsid w:val="00E069F5"/>
    <w:rsid w:val="00E07DA4"/>
    <w:rsid w:val="00E10A1D"/>
    <w:rsid w:val="00E115A6"/>
    <w:rsid w:val="00E11C1F"/>
    <w:rsid w:val="00E124AD"/>
    <w:rsid w:val="00E15DE1"/>
    <w:rsid w:val="00E16FA6"/>
    <w:rsid w:val="00E17180"/>
    <w:rsid w:val="00E179B1"/>
    <w:rsid w:val="00E17C08"/>
    <w:rsid w:val="00E22157"/>
    <w:rsid w:val="00E22B39"/>
    <w:rsid w:val="00E23992"/>
    <w:rsid w:val="00E23A7A"/>
    <w:rsid w:val="00E241C1"/>
    <w:rsid w:val="00E24245"/>
    <w:rsid w:val="00E25545"/>
    <w:rsid w:val="00E25A26"/>
    <w:rsid w:val="00E279B5"/>
    <w:rsid w:val="00E32414"/>
    <w:rsid w:val="00E335C4"/>
    <w:rsid w:val="00E36931"/>
    <w:rsid w:val="00E37124"/>
    <w:rsid w:val="00E37860"/>
    <w:rsid w:val="00E40351"/>
    <w:rsid w:val="00E42210"/>
    <w:rsid w:val="00E42BD9"/>
    <w:rsid w:val="00E42C78"/>
    <w:rsid w:val="00E430F3"/>
    <w:rsid w:val="00E46DCE"/>
    <w:rsid w:val="00E46DFC"/>
    <w:rsid w:val="00E50761"/>
    <w:rsid w:val="00E517D7"/>
    <w:rsid w:val="00E5287C"/>
    <w:rsid w:val="00E52F2D"/>
    <w:rsid w:val="00E53AA9"/>
    <w:rsid w:val="00E54623"/>
    <w:rsid w:val="00E548E6"/>
    <w:rsid w:val="00E54FA0"/>
    <w:rsid w:val="00E554DC"/>
    <w:rsid w:val="00E555AB"/>
    <w:rsid w:val="00E55A87"/>
    <w:rsid w:val="00E55D74"/>
    <w:rsid w:val="00E56B9D"/>
    <w:rsid w:val="00E57B52"/>
    <w:rsid w:val="00E60794"/>
    <w:rsid w:val="00E62454"/>
    <w:rsid w:val="00E62B99"/>
    <w:rsid w:val="00E631D1"/>
    <w:rsid w:val="00E6409D"/>
    <w:rsid w:val="00E65068"/>
    <w:rsid w:val="00E654E9"/>
    <w:rsid w:val="00E66C26"/>
    <w:rsid w:val="00E677CA"/>
    <w:rsid w:val="00E720A9"/>
    <w:rsid w:val="00E72146"/>
    <w:rsid w:val="00E728C8"/>
    <w:rsid w:val="00E72A68"/>
    <w:rsid w:val="00E75578"/>
    <w:rsid w:val="00E75A12"/>
    <w:rsid w:val="00E75A34"/>
    <w:rsid w:val="00E75B69"/>
    <w:rsid w:val="00E81862"/>
    <w:rsid w:val="00E82190"/>
    <w:rsid w:val="00E823F7"/>
    <w:rsid w:val="00E83CA1"/>
    <w:rsid w:val="00E84330"/>
    <w:rsid w:val="00E8434A"/>
    <w:rsid w:val="00E84FCE"/>
    <w:rsid w:val="00E866EC"/>
    <w:rsid w:val="00E8756F"/>
    <w:rsid w:val="00E9039E"/>
    <w:rsid w:val="00E91634"/>
    <w:rsid w:val="00E92135"/>
    <w:rsid w:val="00E92D2C"/>
    <w:rsid w:val="00E93B74"/>
    <w:rsid w:val="00E93D42"/>
    <w:rsid w:val="00E94504"/>
    <w:rsid w:val="00E94B8F"/>
    <w:rsid w:val="00E961C6"/>
    <w:rsid w:val="00E97221"/>
    <w:rsid w:val="00EA023B"/>
    <w:rsid w:val="00EA1CDE"/>
    <w:rsid w:val="00EA24B5"/>
    <w:rsid w:val="00EA4506"/>
    <w:rsid w:val="00EA4742"/>
    <w:rsid w:val="00EA4C9F"/>
    <w:rsid w:val="00EA5917"/>
    <w:rsid w:val="00EA5EE8"/>
    <w:rsid w:val="00EA7048"/>
    <w:rsid w:val="00EA74EA"/>
    <w:rsid w:val="00EB1371"/>
    <w:rsid w:val="00EB3A62"/>
    <w:rsid w:val="00EB4803"/>
    <w:rsid w:val="00EB4AC6"/>
    <w:rsid w:val="00EB4B08"/>
    <w:rsid w:val="00EB4DB1"/>
    <w:rsid w:val="00EB4FD3"/>
    <w:rsid w:val="00EB5127"/>
    <w:rsid w:val="00EB5134"/>
    <w:rsid w:val="00EB6134"/>
    <w:rsid w:val="00EB641B"/>
    <w:rsid w:val="00EB6A6C"/>
    <w:rsid w:val="00EB711C"/>
    <w:rsid w:val="00EC05E4"/>
    <w:rsid w:val="00EC0BA3"/>
    <w:rsid w:val="00EC58F5"/>
    <w:rsid w:val="00EC6339"/>
    <w:rsid w:val="00EC68EE"/>
    <w:rsid w:val="00ED11EA"/>
    <w:rsid w:val="00ED1EC2"/>
    <w:rsid w:val="00ED1EFC"/>
    <w:rsid w:val="00ED263F"/>
    <w:rsid w:val="00ED2CDE"/>
    <w:rsid w:val="00ED2E7F"/>
    <w:rsid w:val="00ED3D96"/>
    <w:rsid w:val="00ED6378"/>
    <w:rsid w:val="00ED7200"/>
    <w:rsid w:val="00ED798F"/>
    <w:rsid w:val="00EE0857"/>
    <w:rsid w:val="00EE16AE"/>
    <w:rsid w:val="00EE2EBF"/>
    <w:rsid w:val="00EE5D63"/>
    <w:rsid w:val="00EE6231"/>
    <w:rsid w:val="00EE661B"/>
    <w:rsid w:val="00EF201A"/>
    <w:rsid w:val="00EF2ADC"/>
    <w:rsid w:val="00EF304E"/>
    <w:rsid w:val="00EF5EB3"/>
    <w:rsid w:val="00EF763E"/>
    <w:rsid w:val="00EF770C"/>
    <w:rsid w:val="00EF785C"/>
    <w:rsid w:val="00F0137B"/>
    <w:rsid w:val="00F02279"/>
    <w:rsid w:val="00F02A82"/>
    <w:rsid w:val="00F05BBA"/>
    <w:rsid w:val="00F05FD5"/>
    <w:rsid w:val="00F06B81"/>
    <w:rsid w:val="00F103DC"/>
    <w:rsid w:val="00F10D5A"/>
    <w:rsid w:val="00F14269"/>
    <w:rsid w:val="00F14C9A"/>
    <w:rsid w:val="00F16027"/>
    <w:rsid w:val="00F16EDF"/>
    <w:rsid w:val="00F178AF"/>
    <w:rsid w:val="00F21FFF"/>
    <w:rsid w:val="00F2321C"/>
    <w:rsid w:val="00F23834"/>
    <w:rsid w:val="00F240CE"/>
    <w:rsid w:val="00F24160"/>
    <w:rsid w:val="00F2439B"/>
    <w:rsid w:val="00F26685"/>
    <w:rsid w:val="00F27548"/>
    <w:rsid w:val="00F27652"/>
    <w:rsid w:val="00F27839"/>
    <w:rsid w:val="00F31D12"/>
    <w:rsid w:val="00F31F0B"/>
    <w:rsid w:val="00F33569"/>
    <w:rsid w:val="00F3358E"/>
    <w:rsid w:val="00F338C7"/>
    <w:rsid w:val="00F339FC"/>
    <w:rsid w:val="00F355B2"/>
    <w:rsid w:val="00F35AE2"/>
    <w:rsid w:val="00F36748"/>
    <w:rsid w:val="00F37E84"/>
    <w:rsid w:val="00F37F8C"/>
    <w:rsid w:val="00F40255"/>
    <w:rsid w:val="00F404EA"/>
    <w:rsid w:val="00F4070A"/>
    <w:rsid w:val="00F40945"/>
    <w:rsid w:val="00F40DA4"/>
    <w:rsid w:val="00F421C2"/>
    <w:rsid w:val="00F42DFE"/>
    <w:rsid w:val="00F43A2A"/>
    <w:rsid w:val="00F43C5A"/>
    <w:rsid w:val="00F43F75"/>
    <w:rsid w:val="00F45D13"/>
    <w:rsid w:val="00F50934"/>
    <w:rsid w:val="00F50AC8"/>
    <w:rsid w:val="00F52D8B"/>
    <w:rsid w:val="00F56E25"/>
    <w:rsid w:val="00F60274"/>
    <w:rsid w:val="00F607E3"/>
    <w:rsid w:val="00F6116D"/>
    <w:rsid w:val="00F62A5B"/>
    <w:rsid w:val="00F62AB4"/>
    <w:rsid w:val="00F62E24"/>
    <w:rsid w:val="00F6673E"/>
    <w:rsid w:val="00F66775"/>
    <w:rsid w:val="00F66D30"/>
    <w:rsid w:val="00F72F91"/>
    <w:rsid w:val="00F7415F"/>
    <w:rsid w:val="00F7574B"/>
    <w:rsid w:val="00F77FB9"/>
    <w:rsid w:val="00F81077"/>
    <w:rsid w:val="00F8126E"/>
    <w:rsid w:val="00F81566"/>
    <w:rsid w:val="00F82536"/>
    <w:rsid w:val="00F82937"/>
    <w:rsid w:val="00F836F0"/>
    <w:rsid w:val="00F847C2"/>
    <w:rsid w:val="00F8519E"/>
    <w:rsid w:val="00F86A1D"/>
    <w:rsid w:val="00F873BD"/>
    <w:rsid w:val="00F87D04"/>
    <w:rsid w:val="00F907FA"/>
    <w:rsid w:val="00F918AD"/>
    <w:rsid w:val="00F9302F"/>
    <w:rsid w:val="00F94D9C"/>
    <w:rsid w:val="00F95CDC"/>
    <w:rsid w:val="00F960F8"/>
    <w:rsid w:val="00F96788"/>
    <w:rsid w:val="00F975C5"/>
    <w:rsid w:val="00FA17A4"/>
    <w:rsid w:val="00FA2E31"/>
    <w:rsid w:val="00FA3F5A"/>
    <w:rsid w:val="00FA43BC"/>
    <w:rsid w:val="00FA52C0"/>
    <w:rsid w:val="00FA5899"/>
    <w:rsid w:val="00FA607F"/>
    <w:rsid w:val="00FA60EC"/>
    <w:rsid w:val="00FA7CB3"/>
    <w:rsid w:val="00FB068F"/>
    <w:rsid w:val="00FB0E5D"/>
    <w:rsid w:val="00FB0E6D"/>
    <w:rsid w:val="00FB18A5"/>
    <w:rsid w:val="00FB29C7"/>
    <w:rsid w:val="00FB2C5E"/>
    <w:rsid w:val="00FB2E8E"/>
    <w:rsid w:val="00FB36D1"/>
    <w:rsid w:val="00FB4D9C"/>
    <w:rsid w:val="00FB5336"/>
    <w:rsid w:val="00FB6360"/>
    <w:rsid w:val="00FB7E57"/>
    <w:rsid w:val="00FC02CC"/>
    <w:rsid w:val="00FC1BA1"/>
    <w:rsid w:val="00FC4E6B"/>
    <w:rsid w:val="00FC6DEB"/>
    <w:rsid w:val="00FC7CF1"/>
    <w:rsid w:val="00FD085C"/>
    <w:rsid w:val="00FD1039"/>
    <w:rsid w:val="00FD10AE"/>
    <w:rsid w:val="00FD2709"/>
    <w:rsid w:val="00FD4698"/>
    <w:rsid w:val="00FD5419"/>
    <w:rsid w:val="00FD5577"/>
    <w:rsid w:val="00FD69A9"/>
    <w:rsid w:val="00FD6A75"/>
    <w:rsid w:val="00FE01B6"/>
    <w:rsid w:val="00FE01CF"/>
    <w:rsid w:val="00FE2F69"/>
    <w:rsid w:val="00FE36C2"/>
    <w:rsid w:val="00FE39C3"/>
    <w:rsid w:val="00FE4C7C"/>
    <w:rsid w:val="00FE5881"/>
    <w:rsid w:val="00FE6EA6"/>
    <w:rsid w:val="00FE7F64"/>
    <w:rsid w:val="00FF1640"/>
    <w:rsid w:val="00FF2E8F"/>
    <w:rsid w:val="00FF305B"/>
    <w:rsid w:val="00FF4807"/>
    <w:rsid w:val="00FF5C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48803"/>
  <w14:discardImageEditingData/>
  <w14:defaultImageDpi w14:val="150"/>
  <w15:docId w15:val="{7690BCD2-0437-46C1-9069-8D1AAEC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B9E"/>
    <w:pPr>
      <w:spacing w:before="200" w:after="200"/>
      <w:jc w:val="both"/>
    </w:pPr>
    <w:rPr>
      <w:rFonts w:ascii="Calibri" w:hAnsi="Calibri"/>
      <w:sz w:val="20"/>
      <w:szCs w:val="22"/>
      <w:lang w:val="hr-HR"/>
    </w:rPr>
  </w:style>
  <w:style w:type="paragraph" w:styleId="Heading1">
    <w:name w:val="heading 1"/>
    <w:basedOn w:val="Normal"/>
    <w:next w:val="Normal"/>
    <w:link w:val="Heading1Char"/>
    <w:uiPriority w:val="9"/>
    <w:qFormat/>
    <w:rsid w:val="00AF2B7C"/>
    <w:pPr>
      <w:keepNext/>
      <w:keepLines/>
      <w:numPr>
        <w:numId w:val="10"/>
      </w:numPr>
      <w:spacing w:before="640"/>
      <w:outlineLvl w:val="0"/>
    </w:pPr>
    <w:rPr>
      <w:rFonts w:eastAsiaTheme="majorEastAsia" w:cstheme="majorBidi"/>
      <w:b/>
      <w:caps/>
      <w:sz w:val="24"/>
      <w:szCs w:val="32"/>
    </w:rPr>
  </w:style>
  <w:style w:type="paragraph" w:styleId="Heading2">
    <w:name w:val="heading 2"/>
    <w:basedOn w:val="Normal"/>
    <w:next w:val="Normal"/>
    <w:link w:val="Heading2Char"/>
    <w:uiPriority w:val="9"/>
    <w:qFormat/>
    <w:rsid w:val="00525D91"/>
    <w:pPr>
      <w:keepNext/>
      <w:keepLines/>
      <w:numPr>
        <w:ilvl w:val="1"/>
        <w:numId w:val="10"/>
      </w:numPr>
      <w:spacing w:before="480"/>
      <w:outlineLvl w:val="1"/>
    </w:pPr>
    <w:rPr>
      <w:rFonts w:eastAsiaTheme="majorEastAsia" w:cstheme="majorBidi"/>
      <w:b/>
      <w:bCs/>
      <w:sz w:val="24"/>
      <w:szCs w:val="26"/>
    </w:rPr>
  </w:style>
  <w:style w:type="paragraph" w:styleId="Heading3">
    <w:name w:val="heading 3"/>
    <w:basedOn w:val="Normal"/>
    <w:next w:val="Normal"/>
    <w:link w:val="Heading3Char"/>
    <w:uiPriority w:val="9"/>
    <w:qFormat/>
    <w:rsid w:val="00640292"/>
    <w:pPr>
      <w:keepNext/>
      <w:keepLines/>
      <w:numPr>
        <w:ilvl w:val="2"/>
        <w:numId w:val="10"/>
      </w:numPr>
      <w:tabs>
        <w:tab w:val="num" w:pos="360"/>
      </w:tabs>
      <w:spacing w:before="480"/>
      <w:ind w:left="0" w:firstLine="0"/>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AF2B7C"/>
    <w:pPr>
      <w:keepNext/>
      <w:keepLines/>
      <w:numPr>
        <w:ilvl w:val="3"/>
        <w:numId w:val="10"/>
      </w:numPr>
      <w:tabs>
        <w:tab w:val="num" w:pos="360"/>
      </w:tabs>
      <w:spacing w:before="480"/>
      <w:ind w:left="0" w:firstLine="0"/>
      <w:outlineLvl w:val="3"/>
    </w:pPr>
    <w:rPr>
      <w:rFonts w:eastAsiaTheme="majorEastAsia" w:cstheme="majorBidi"/>
      <w:b/>
      <w:iCs/>
      <w:sz w:val="24"/>
    </w:rPr>
  </w:style>
  <w:style w:type="paragraph" w:styleId="Heading5">
    <w:name w:val="heading 5"/>
    <w:basedOn w:val="Normal"/>
    <w:next w:val="Normal"/>
    <w:link w:val="Heading5Char"/>
    <w:uiPriority w:val="9"/>
    <w:qFormat/>
    <w:rsid w:val="00AB598D"/>
    <w:pPr>
      <w:keepNext/>
      <w:keepLines/>
      <w:numPr>
        <w:ilvl w:val="4"/>
        <w:numId w:val="10"/>
      </w:numPr>
      <w:tabs>
        <w:tab w:val="num" w:pos="360"/>
      </w:tabs>
      <w:spacing w:before="480"/>
      <w:ind w:left="0" w:firstLine="0"/>
      <w:outlineLvl w:val="4"/>
    </w:pPr>
    <w:rPr>
      <w:rFonts w:eastAsiaTheme="majorEastAsia" w:cstheme="majorBidi"/>
      <w:sz w:val="24"/>
    </w:rPr>
  </w:style>
  <w:style w:type="paragraph" w:styleId="Heading6">
    <w:name w:val="heading 6"/>
    <w:basedOn w:val="Normal"/>
    <w:next w:val="Normal"/>
    <w:link w:val="Heading6Char"/>
    <w:uiPriority w:val="9"/>
    <w:semiHidden/>
    <w:qFormat/>
    <w:rsid w:val="00317FFD"/>
    <w:pPr>
      <w:keepNext/>
      <w:keepLines/>
      <w:numPr>
        <w:ilvl w:val="5"/>
        <w:numId w:val="10"/>
      </w:numPr>
      <w:tabs>
        <w:tab w:val="num" w:pos="360"/>
      </w:tabs>
      <w:spacing w:before="40" w:after="0"/>
      <w:ind w:left="0" w:firstLine="0"/>
      <w:outlineLvl w:val="5"/>
    </w:pPr>
    <w:rPr>
      <w:rFonts w:asciiTheme="majorHAnsi" w:eastAsiaTheme="majorEastAsia" w:hAnsiTheme="majorHAnsi" w:cstheme="majorBidi"/>
      <w:color w:val="77230C" w:themeColor="accent1" w:themeShade="7F"/>
    </w:rPr>
  </w:style>
  <w:style w:type="paragraph" w:styleId="Heading7">
    <w:name w:val="heading 7"/>
    <w:basedOn w:val="Normal"/>
    <w:next w:val="Normal"/>
    <w:link w:val="Heading7Char"/>
    <w:uiPriority w:val="9"/>
    <w:semiHidden/>
    <w:qFormat/>
    <w:rsid w:val="00317FFD"/>
    <w:pPr>
      <w:keepNext/>
      <w:keepLines/>
      <w:numPr>
        <w:ilvl w:val="6"/>
        <w:numId w:val="10"/>
      </w:numPr>
      <w:tabs>
        <w:tab w:val="num" w:pos="360"/>
      </w:tabs>
      <w:spacing w:before="40" w:after="0"/>
      <w:ind w:left="0" w:firstLine="0"/>
      <w:outlineLvl w:val="6"/>
    </w:pPr>
    <w:rPr>
      <w:rFonts w:asciiTheme="majorHAnsi" w:eastAsiaTheme="majorEastAsia" w:hAnsiTheme="majorHAnsi" w:cstheme="majorBidi"/>
      <w:i/>
      <w:iCs/>
      <w:color w:val="77230C" w:themeColor="accent1" w:themeShade="7F"/>
    </w:rPr>
  </w:style>
  <w:style w:type="paragraph" w:styleId="Heading8">
    <w:name w:val="heading 8"/>
    <w:basedOn w:val="Normal"/>
    <w:next w:val="Normal"/>
    <w:link w:val="Heading8Char"/>
    <w:uiPriority w:val="9"/>
    <w:semiHidden/>
    <w:qFormat/>
    <w:rsid w:val="00317FFD"/>
    <w:pPr>
      <w:keepNext/>
      <w:keepLines/>
      <w:numPr>
        <w:ilvl w:val="7"/>
        <w:numId w:val="10"/>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317FFD"/>
    <w:pPr>
      <w:keepNext/>
      <w:keepLines/>
      <w:numPr>
        <w:ilvl w:val="8"/>
        <w:numId w:val="10"/>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5D91"/>
    <w:rPr>
      <w:rFonts w:ascii="Calibri" w:eastAsiaTheme="majorEastAsia" w:hAnsi="Calibri" w:cstheme="majorBidi"/>
      <w:b/>
      <w:bCs/>
      <w:szCs w:val="26"/>
      <w:lang w:val="hr-HR"/>
    </w:rPr>
  </w:style>
  <w:style w:type="paragraph" w:styleId="Title">
    <w:name w:val="Title"/>
    <w:basedOn w:val="Normal"/>
    <w:next w:val="Normal"/>
    <w:link w:val="TitleChar"/>
    <w:uiPriority w:val="10"/>
    <w:qFormat/>
    <w:rsid w:val="00D11F26"/>
    <w:rPr>
      <w:caps/>
      <w:color w:val="000000" w:themeColor="text1"/>
      <w:sz w:val="96"/>
      <w:szCs w:val="76"/>
    </w:rPr>
  </w:style>
  <w:style w:type="character" w:customStyle="1" w:styleId="TitleChar">
    <w:name w:val="Title Char"/>
    <w:basedOn w:val="DefaultParagraphFont"/>
    <w:link w:val="Title"/>
    <w:uiPriority w:val="10"/>
    <w:rsid w:val="00D11F26"/>
    <w:rPr>
      <w:rFonts w:ascii="Calibri" w:hAnsi="Calibri"/>
      <w:caps/>
      <w:color w:val="000000" w:themeColor="text1"/>
      <w:sz w:val="96"/>
      <w:szCs w:val="76"/>
      <w:lang w:val="hr-HR"/>
    </w:rPr>
  </w:style>
  <w:style w:type="character" w:styleId="Emphasis">
    <w:name w:val="Emphasis"/>
    <w:aliases w:val="pomoćni"/>
    <w:basedOn w:val="DefaultParagraphFont"/>
    <w:uiPriority w:val="20"/>
    <w:rsid w:val="00E25A26"/>
    <w:rPr>
      <w:i/>
      <w:iCs/>
    </w:rPr>
  </w:style>
  <w:style w:type="character" w:customStyle="1" w:styleId="Heading1Char">
    <w:name w:val="Heading 1 Char"/>
    <w:basedOn w:val="DefaultParagraphFont"/>
    <w:link w:val="Heading1"/>
    <w:uiPriority w:val="9"/>
    <w:rsid w:val="00AF2B7C"/>
    <w:rPr>
      <w:rFonts w:ascii="Calibri" w:eastAsiaTheme="majorEastAsia" w:hAnsi="Calibri" w:cstheme="majorBidi"/>
      <w:b/>
      <w:caps/>
      <w:szCs w:val="32"/>
      <w:lang w:val="hr-HR"/>
    </w:rPr>
  </w:style>
  <w:style w:type="paragraph" w:styleId="Date">
    <w:name w:val="Date"/>
    <w:basedOn w:val="Normal"/>
    <w:next w:val="Normal"/>
    <w:link w:val="DateChar"/>
    <w:uiPriority w:val="99"/>
    <w:rsid w:val="00036450"/>
  </w:style>
  <w:style w:type="character" w:customStyle="1" w:styleId="DateChar">
    <w:name w:val="Date Char"/>
    <w:basedOn w:val="DefaultParagraphFont"/>
    <w:link w:val="Date"/>
    <w:uiPriority w:val="99"/>
    <w:rsid w:val="00036450"/>
    <w:rPr>
      <w:sz w:val="18"/>
      <w:szCs w:val="22"/>
    </w:rPr>
  </w:style>
  <w:style w:type="character" w:styleId="Hyperlink">
    <w:name w:val="Hyperlink"/>
    <w:basedOn w:val="DefaultParagraphFont"/>
    <w:uiPriority w:val="99"/>
    <w:rsid w:val="00E93B74"/>
    <w:rPr>
      <w:color w:val="F49B00" w:themeColor="accent2" w:themeShade="BF"/>
      <w:u w:val="single"/>
    </w:rPr>
  </w:style>
  <w:style w:type="character" w:customStyle="1" w:styleId="UnresolvedMention1">
    <w:name w:val="Unresolved Mention1"/>
    <w:basedOn w:val="DefaultParagraphFont"/>
    <w:uiPriority w:val="99"/>
    <w:semiHidden/>
    <w:rsid w:val="004813B3"/>
    <w:rPr>
      <w:color w:val="605E5C"/>
      <w:shd w:val="clear" w:color="auto" w:fill="E1DFDD"/>
    </w:rPr>
  </w:style>
  <w:style w:type="paragraph" w:styleId="Header">
    <w:name w:val="header"/>
    <w:basedOn w:val="Normal"/>
    <w:link w:val="HeaderChar"/>
    <w:uiPriority w:val="99"/>
    <w:rsid w:val="000C45FF"/>
    <w:pPr>
      <w:tabs>
        <w:tab w:val="center" w:pos="4680"/>
        <w:tab w:val="right" w:pos="9360"/>
      </w:tabs>
    </w:pPr>
  </w:style>
  <w:style w:type="character" w:customStyle="1" w:styleId="HeaderChar">
    <w:name w:val="Header Char"/>
    <w:basedOn w:val="DefaultParagraphFont"/>
    <w:link w:val="Header"/>
    <w:uiPriority w:val="99"/>
    <w:rsid w:val="000C45FF"/>
    <w:rPr>
      <w:sz w:val="22"/>
      <w:szCs w:val="22"/>
    </w:rPr>
  </w:style>
  <w:style w:type="paragraph" w:styleId="Footer">
    <w:name w:val="footer"/>
    <w:basedOn w:val="Normal"/>
    <w:link w:val="FooterChar"/>
    <w:uiPriority w:val="99"/>
    <w:rsid w:val="000C45FF"/>
    <w:pPr>
      <w:tabs>
        <w:tab w:val="center" w:pos="4680"/>
        <w:tab w:val="right" w:pos="9360"/>
      </w:tabs>
    </w:pPr>
  </w:style>
  <w:style w:type="character" w:customStyle="1" w:styleId="FooterChar">
    <w:name w:val="Footer Char"/>
    <w:basedOn w:val="DefaultParagraphFont"/>
    <w:link w:val="Footer"/>
    <w:uiPriority w:val="99"/>
    <w:rsid w:val="000C45FF"/>
    <w:rPr>
      <w:sz w:val="22"/>
      <w:szCs w:val="22"/>
    </w:rPr>
  </w:style>
  <w:style w:type="table" w:styleId="TableGrid">
    <w:name w:val="Table Grid"/>
    <w:basedOn w:val="Table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ABD"/>
    <w:rPr>
      <w:color w:val="808080"/>
    </w:rPr>
  </w:style>
  <w:style w:type="paragraph" w:styleId="Subtitle">
    <w:name w:val="Subtitle"/>
    <w:basedOn w:val="Normal"/>
    <w:next w:val="Normal"/>
    <w:link w:val="SubtitleChar"/>
    <w:uiPriority w:val="11"/>
    <w:qFormat/>
    <w:rsid w:val="00525D91"/>
    <w:pPr>
      <w:spacing w:after="480"/>
    </w:pPr>
    <w:rPr>
      <w:rFonts w:ascii="Times New Roman Bold" w:hAnsi="Times New Roman Bold"/>
      <w:b/>
      <w:i/>
      <w:color w:val="000000" w:themeColor="text1"/>
      <w:szCs w:val="28"/>
      <w:fitText w:val="2160" w:id="1744560130"/>
    </w:rPr>
  </w:style>
  <w:style w:type="character" w:customStyle="1" w:styleId="SubtitleChar">
    <w:name w:val="Subtitle Char"/>
    <w:basedOn w:val="DefaultParagraphFont"/>
    <w:link w:val="Subtitle"/>
    <w:uiPriority w:val="11"/>
    <w:rsid w:val="00525D91"/>
    <w:rPr>
      <w:rFonts w:ascii="Times New Roman Bold" w:hAnsi="Times New Roman Bold"/>
      <w:b/>
      <w:i/>
      <w:color w:val="000000" w:themeColor="text1"/>
      <w:sz w:val="20"/>
      <w:szCs w:val="28"/>
      <w:fitText w:val="2160" w:id="1744560130"/>
      <w:lang w:val="hr-HR"/>
    </w:rPr>
  </w:style>
  <w:style w:type="character" w:customStyle="1" w:styleId="Heading3Char">
    <w:name w:val="Heading 3 Char"/>
    <w:basedOn w:val="DefaultParagraphFont"/>
    <w:link w:val="Heading3"/>
    <w:uiPriority w:val="9"/>
    <w:rsid w:val="00640292"/>
    <w:rPr>
      <w:rFonts w:ascii="Calibri" w:eastAsiaTheme="majorEastAsia" w:hAnsi="Calibri" w:cstheme="majorBidi"/>
      <w:b/>
      <w:lang w:val="hr-HR"/>
    </w:rPr>
  </w:style>
  <w:style w:type="paragraph" w:styleId="ListBullet">
    <w:name w:val="List Bullet"/>
    <w:basedOn w:val="Normal"/>
    <w:uiPriority w:val="5"/>
    <w:rsid w:val="000629D5"/>
    <w:pPr>
      <w:numPr>
        <w:numId w:val="1"/>
      </w:numPr>
      <w:spacing w:after="120" w:line="276" w:lineRule="auto"/>
      <w:ind w:left="720"/>
    </w:pPr>
    <w:rPr>
      <w:rFonts w:eastAsia="Times New Roman" w:cs="Times New Roman"/>
      <w:szCs w:val="20"/>
      <w:lang w:eastAsia="en-US"/>
    </w:rPr>
  </w:style>
  <w:style w:type="character" w:customStyle="1" w:styleId="Greytext">
    <w:name w:val="Grey text"/>
    <w:basedOn w:val="DefaultParagraphFont"/>
    <w:uiPriority w:val="4"/>
    <w:semiHidden/>
    <w:qFormat/>
    <w:rsid w:val="000629D5"/>
    <w:rPr>
      <w:color w:val="808080" w:themeColor="background1" w:themeShade="80"/>
    </w:rPr>
  </w:style>
  <w:style w:type="paragraph" w:customStyle="1" w:styleId="Address">
    <w:name w:val="Address"/>
    <w:basedOn w:val="Normal"/>
    <w:qFormat/>
    <w:rsid w:val="000629D5"/>
    <w:pPr>
      <w:spacing w:after="360"/>
      <w:contextualSpacing/>
    </w:pPr>
  </w:style>
  <w:style w:type="paragraph" w:customStyle="1" w:styleId="ContactDetails">
    <w:name w:val="Contact Details"/>
    <w:basedOn w:val="Normal"/>
    <w:qFormat/>
    <w:rsid w:val="000629D5"/>
    <w:pPr>
      <w:contextualSpacing/>
    </w:pPr>
  </w:style>
  <w:style w:type="paragraph" w:styleId="NoSpacing">
    <w:name w:val="No Spacing"/>
    <w:link w:val="NoSpacingChar"/>
    <w:uiPriority w:val="1"/>
    <w:qFormat/>
    <w:rsid w:val="000629D5"/>
    <w:rPr>
      <w:sz w:val="22"/>
      <w:szCs w:val="22"/>
    </w:rPr>
  </w:style>
  <w:style w:type="paragraph" w:styleId="FootnoteText">
    <w:name w:val="footnote text"/>
    <w:aliases w:val="ft,single space,footnote text,FOOTNOTES,fn,Footnote Text Char2 Char,Footnote Text Char1 Char Char,Footnote Text Char2 Char Char Char,Footnote Text Char1 Char Char Char Char,Footnote Text Char2 Char Char Char Char Char,A,Footnote"/>
    <w:basedOn w:val="Normal"/>
    <w:link w:val="FootnoteTextChar"/>
    <w:uiPriority w:val="99"/>
    <w:unhideWhenUsed/>
    <w:qFormat/>
    <w:rsid w:val="00525D91"/>
    <w:pPr>
      <w:spacing w:before="0" w:after="0"/>
    </w:pPr>
    <w:rPr>
      <w:sz w:val="16"/>
      <w:szCs w:val="20"/>
    </w:rPr>
  </w:style>
  <w:style w:type="character" w:customStyle="1" w:styleId="FootnoteTextChar">
    <w:name w:val="Footnote Text Char"/>
    <w:aliases w:val="ft Char,single space Char,footnote text Char,FOOTNOTES Char,fn Char,Footnote Text Char2 Char Char,Footnote Text Char1 Char Char Char,Footnote Text Char2 Char Char Char Char,Footnote Text Char1 Char Char Char Char Char,A Char"/>
    <w:basedOn w:val="DefaultParagraphFont"/>
    <w:link w:val="FootnoteText"/>
    <w:uiPriority w:val="99"/>
    <w:rsid w:val="00525D91"/>
    <w:rPr>
      <w:rFonts w:ascii="Calibri" w:hAnsi="Calibri"/>
      <w:sz w:val="16"/>
      <w:szCs w:val="20"/>
      <w:lang w:val="hr-HR"/>
    </w:rPr>
  </w:style>
  <w:style w:type="character" w:styleId="FootnoteReference">
    <w:name w:val="footnote reference"/>
    <w:aliases w:val="ftref"/>
    <w:basedOn w:val="DefaultParagraphFont"/>
    <w:uiPriority w:val="99"/>
    <w:unhideWhenUsed/>
    <w:rsid w:val="007F388F"/>
    <w:rPr>
      <w:vertAlign w:val="superscript"/>
    </w:rPr>
  </w:style>
  <w:style w:type="paragraph" w:styleId="ListParagraph">
    <w:name w:val="List Paragraph"/>
    <w:basedOn w:val="Normal"/>
    <w:link w:val="ListParagraphChar"/>
    <w:uiPriority w:val="34"/>
    <w:qFormat/>
    <w:rsid w:val="000B5590"/>
    <w:pPr>
      <w:numPr>
        <w:ilvl w:val="1"/>
        <w:numId w:val="11"/>
      </w:numPr>
      <w:spacing w:before="400"/>
    </w:pPr>
  </w:style>
  <w:style w:type="paragraph" w:styleId="TOC1">
    <w:name w:val="toc 1"/>
    <w:basedOn w:val="Normal"/>
    <w:next w:val="Normal"/>
    <w:autoRedefine/>
    <w:uiPriority w:val="39"/>
    <w:rsid w:val="003F20A8"/>
    <w:rPr>
      <w:b/>
      <w:caps/>
    </w:rPr>
  </w:style>
  <w:style w:type="paragraph" w:styleId="TOC2">
    <w:name w:val="toc 2"/>
    <w:basedOn w:val="Normal"/>
    <w:next w:val="Normal"/>
    <w:autoRedefine/>
    <w:uiPriority w:val="39"/>
    <w:rsid w:val="0058094B"/>
    <w:pPr>
      <w:tabs>
        <w:tab w:val="left" w:pos="660"/>
        <w:tab w:val="right" w:leader="dot" w:pos="10173"/>
      </w:tabs>
      <w:spacing w:before="120" w:after="120"/>
    </w:pPr>
  </w:style>
  <w:style w:type="paragraph" w:styleId="TOC3">
    <w:name w:val="toc 3"/>
    <w:basedOn w:val="Normal"/>
    <w:next w:val="Normal"/>
    <w:autoRedefine/>
    <w:uiPriority w:val="39"/>
    <w:rsid w:val="00353D2A"/>
    <w:pPr>
      <w:spacing w:before="0" w:after="0"/>
    </w:pPr>
  </w:style>
  <w:style w:type="character" w:customStyle="1" w:styleId="Heading4Char">
    <w:name w:val="Heading 4 Char"/>
    <w:basedOn w:val="DefaultParagraphFont"/>
    <w:link w:val="Heading4"/>
    <w:uiPriority w:val="9"/>
    <w:rsid w:val="00AF2B7C"/>
    <w:rPr>
      <w:rFonts w:ascii="Calibri" w:eastAsiaTheme="majorEastAsia" w:hAnsi="Calibri" w:cstheme="majorBidi"/>
      <w:b/>
      <w:iCs/>
      <w:szCs w:val="22"/>
      <w:lang w:val="hr-HR"/>
    </w:rPr>
  </w:style>
  <w:style w:type="character" w:customStyle="1" w:styleId="Heading5Char">
    <w:name w:val="Heading 5 Char"/>
    <w:basedOn w:val="DefaultParagraphFont"/>
    <w:link w:val="Heading5"/>
    <w:uiPriority w:val="9"/>
    <w:rsid w:val="00AB598D"/>
    <w:rPr>
      <w:rFonts w:ascii="Calibri" w:eastAsiaTheme="majorEastAsia" w:hAnsi="Calibri" w:cstheme="majorBidi"/>
      <w:szCs w:val="22"/>
      <w:lang w:val="hr-HR"/>
    </w:rPr>
  </w:style>
  <w:style w:type="character" w:customStyle="1" w:styleId="Heading6Char">
    <w:name w:val="Heading 6 Char"/>
    <w:basedOn w:val="DefaultParagraphFont"/>
    <w:link w:val="Heading6"/>
    <w:uiPriority w:val="9"/>
    <w:semiHidden/>
    <w:rsid w:val="00317FFD"/>
    <w:rPr>
      <w:rFonts w:asciiTheme="majorHAnsi" w:eastAsiaTheme="majorEastAsia" w:hAnsiTheme="majorHAnsi" w:cstheme="majorBidi"/>
      <w:color w:val="77230C" w:themeColor="accent1" w:themeShade="7F"/>
      <w:sz w:val="20"/>
      <w:szCs w:val="22"/>
      <w:lang w:val="hr-HR"/>
    </w:rPr>
  </w:style>
  <w:style w:type="character" w:customStyle="1" w:styleId="Heading7Char">
    <w:name w:val="Heading 7 Char"/>
    <w:basedOn w:val="DefaultParagraphFont"/>
    <w:link w:val="Heading7"/>
    <w:uiPriority w:val="9"/>
    <w:semiHidden/>
    <w:rsid w:val="00317FFD"/>
    <w:rPr>
      <w:rFonts w:asciiTheme="majorHAnsi" w:eastAsiaTheme="majorEastAsia" w:hAnsiTheme="majorHAnsi" w:cstheme="majorBidi"/>
      <w:i/>
      <w:iCs/>
      <w:color w:val="77230C" w:themeColor="accent1" w:themeShade="7F"/>
      <w:sz w:val="20"/>
      <w:szCs w:val="22"/>
      <w:lang w:val="hr-HR"/>
    </w:rPr>
  </w:style>
  <w:style w:type="character" w:customStyle="1" w:styleId="Heading8Char">
    <w:name w:val="Heading 8 Char"/>
    <w:basedOn w:val="DefaultParagraphFont"/>
    <w:link w:val="Heading8"/>
    <w:uiPriority w:val="9"/>
    <w:semiHidden/>
    <w:rsid w:val="00317FFD"/>
    <w:rPr>
      <w:rFonts w:asciiTheme="majorHAnsi" w:eastAsiaTheme="majorEastAsia" w:hAnsiTheme="majorHAnsi" w:cstheme="majorBidi"/>
      <w:color w:val="272727" w:themeColor="text1" w:themeTint="D8"/>
      <w:sz w:val="21"/>
      <w:szCs w:val="21"/>
      <w:lang w:val="hr-HR"/>
    </w:rPr>
  </w:style>
  <w:style w:type="character" w:customStyle="1" w:styleId="Heading9Char">
    <w:name w:val="Heading 9 Char"/>
    <w:basedOn w:val="DefaultParagraphFont"/>
    <w:link w:val="Heading9"/>
    <w:uiPriority w:val="9"/>
    <w:semiHidden/>
    <w:rsid w:val="00317FFD"/>
    <w:rPr>
      <w:rFonts w:asciiTheme="majorHAnsi" w:eastAsiaTheme="majorEastAsia" w:hAnsiTheme="majorHAnsi" w:cstheme="majorBidi"/>
      <w:i/>
      <w:iCs/>
      <w:color w:val="272727" w:themeColor="text1" w:themeTint="D8"/>
      <w:sz w:val="21"/>
      <w:szCs w:val="21"/>
      <w:lang w:val="hr-HR"/>
    </w:rPr>
  </w:style>
  <w:style w:type="paragraph" w:styleId="Caption">
    <w:name w:val="caption"/>
    <w:basedOn w:val="Normal"/>
    <w:next w:val="Normal"/>
    <w:link w:val="CaptionChar"/>
    <w:uiPriority w:val="35"/>
    <w:unhideWhenUsed/>
    <w:qFormat/>
    <w:rsid w:val="00525D91"/>
    <w:pPr>
      <w:ind w:left="1021" w:hanging="1021"/>
    </w:pPr>
    <w:rPr>
      <w:rFonts w:eastAsiaTheme="minorHAnsi" w:cstheme="minorHAnsi"/>
      <w:b/>
      <w:bCs/>
      <w:sz w:val="18"/>
      <w:szCs w:val="18"/>
    </w:rPr>
  </w:style>
  <w:style w:type="character" w:customStyle="1" w:styleId="CaptionChar">
    <w:name w:val="Caption Char"/>
    <w:basedOn w:val="DefaultParagraphFont"/>
    <w:link w:val="Caption"/>
    <w:uiPriority w:val="35"/>
    <w:locked/>
    <w:rsid w:val="00525D91"/>
    <w:rPr>
      <w:rFonts w:ascii="Calibri" w:eastAsiaTheme="minorHAnsi" w:hAnsi="Calibri" w:cstheme="minorHAnsi"/>
      <w:b/>
      <w:bCs/>
      <w:sz w:val="18"/>
      <w:szCs w:val="18"/>
      <w:lang w:val="hr-HR"/>
    </w:rPr>
  </w:style>
  <w:style w:type="paragraph" w:styleId="TableofFigures">
    <w:name w:val="table of figures"/>
    <w:basedOn w:val="Normal"/>
    <w:next w:val="Normal"/>
    <w:uiPriority w:val="99"/>
    <w:unhideWhenUsed/>
    <w:rsid w:val="00315931"/>
    <w:pPr>
      <w:spacing w:before="0" w:after="0"/>
    </w:pPr>
    <w:rPr>
      <w:rFonts w:eastAsiaTheme="minorHAnsi"/>
      <w:sz w:val="16"/>
      <w:lang w:eastAsia="en-US"/>
    </w:rPr>
  </w:style>
  <w:style w:type="paragraph" w:styleId="ListBullet2">
    <w:name w:val="List Bullet 2"/>
    <w:basedOn w:val="Normal"/>
    <w:uiPriority w:val="99"/>
    <w:semiHidden/>
    <w:unhideWhenUsed/>
    <w:rsid w:val="00CD46B7"/>
    <w:pPr>
      <w:spacing w:after="0" w:line="259" w:lineRule="auto"/>
      <w:contextualSpacing/>
    </w:pPr>
    <w:rPr>
      <w:rFonts w:eastAsiaTheme="minorHAnsi"/>
      <w:lang w:eastAsia="en-US"/>
    </w:rPr>
  </w:style>
  <w:style w:type="character" w:customStyle="1" w:styleId="hps">
    <w:name w:val="hps"/>
    <w:basedOn w:val="DefaultParagraphFont"/>
    <w:rsid w:val="00CD46B7"/>
  </w:style>
  <w:style w:type="paragraph" w:styleId="BodyText">
    <w:name w:val="Body Text"/>
    <w:basedOn w:val="Normal"/>
    <w:link w:val="BodyTextChar"/>
    <w:uiPriority w:val="99"/>
    <w:semiHidden/>
    <w:unhideWhenUsed/>
    <w:rsid w:val="00CD46B7"/>
    <w:pPr>
      <w:spacing w:after="120" w:line="259" w:lineRule="auto"/>
    </w:pPr>
    <w:rPr>
      <w:rFonts w:eastAsiaTheme="minorHAnsi"/>
      <w:lang w:eastAsia="en-US"/>
    </w:rPr>
  </w:style>
  <w:style w:type="character" w:customStyle="1" w:styleId="BodyTextChar">
    <w:name w:val="Body Text Char"/>
    <w:basedOn w:val="DefaultParagraphFont"/>
    <w:link w:val="BodyText"/>
    <w:uiPriority w:val="99"/>
    <w:semiHidden/>
    <w:rsid w:val="00CD46B7"/>
    <w:rPr>
      <w:rFonts w:ascii="Calibri" w:eastAsiaTheme="minorHAnsi" w:hAnsi="Calibri"/>
      <w:sz w:val="22"/>
      <w:szCs w:val="22"/>
      <w:lang w:eastAsia="en-US"/>
    </w:rPr>
  </w:style>
  <w:style w:type="paragraph" w:customStyle="1" w:styleId="tablica">
    <w:name w:val="tablica"/>
    <w:basedOn w:val="Normal"/>
    <w:link w:val="tablicaChar"/>
    <w:qFormat/>
    <w:rsid w:val="00AF2B7C"/>
    <w:pPr>
      <w:spacing w:before="40" w:after="40"/>
    </w:pPr>
    <w:rPr>
      <w:sz w:val="16"/>
      <w:szCs w:val="16"/>
    </w:rPr>
  </w:style>
  <w:style w:type="character" w:customStyle="1" w:styleId="tablicaChar">
    <w:name w:val="tablica Char"/>
    <w:basedOn w:val="DefaultParagraphFont"/>
    <w:link w:val="tablica"/>
    <w:rsid w:val="00AF2B7C"/>
    <w:rPr>
      <w:rFonts w:ascii="Calibri" w:hAnsi="Calibri"/>
      <w:sz w:val="16"/>
      <w:szCs w:val="16"/>
      <w:lang w:val="hr-HR"/>
    </w:rPr>
  </w:style>
  <w:style w:type="paragraph" w:customStyle="1" w:styleId="paragraph2">
    <w:name w:val="paragraph 2"/>
    <w:basedOn w:val="ListParagraph"/>
    <w:link w:val="paragraph2Char"/>
    <w:qFormat/>
    <w:rsid w:val="00F10D5A"/>
    <w:pPr>
      <w:numPr>
        <w:numId w:val="2"/>
      </w:numPr>
      <w:spacing w:before="0" w:after="0"/>
      <w:ind w:left="709" w:hanging="357"/>
    </w:pPr>
    <w:rPr>
      <w:noProof/>
    </w:rPr>
  </w:style>
  <w:style w:type="paragraph" w:customStyle="1" w:styleId="paragraph3">
    <w:name w:val="paragraph 3"/>
    <w:basedOn w:val="paragraph2"/>
    <w:link w:val="paragraph3Char"/>
    <w:qFormat/>
    <w:rsid w:val="003B6799"/>
    <w:pPr>
      <w:numPr>
        <w:ilvl w:val="2"/>
        <w:numId w:val="3"/>
      </w:numPr>
      <w:ind w:left="1276"/>
    </w:pPr>
  </w:style>
  <w:style w:type="character" w:customStyle="1" w:styleId="ListParagraphChar">
    <w:name w:val="List Paragraph Char"/>
    <w:basedOn w:val="DefaultParagraphFont"/>
    <w:link w:val="ListParagraph"/>
    <w:uiPriority w:val="34"/>
    <w:rsid w:val="000B5590"/>
    <w:rPr>
      <w:rFonts w:ascii="Calibri" w:hAnsi="Calibri"/>
      <w:sz w:val="20"/>
      <w:szCs w:val="22"/>
      <w:lang w:val="hr-HR"/>
    </w:rPr>
  </w:style>
  <w:style w:type="character" w:customStyle="1" w:styleId="paragraph2Char">
    <w:name w:val="paragraph 2 Char"/>
    <w:basedOn w:val="ListParagraphChar"/>
    <w:link w:val="paragraph2"/>
    <w:rsid w:val="00F10D5A"/>
    <w:rPr>
      <w:rFonts w:ascii="Calibri" w:hAnsi="Calibri"/>
      <w:noProof/>
      <w:sz w:val="20"/>
      <w:szCs w:val="22"/>
      <w:lang w:val="hr-HR"/>
    </w:rPr>
  </w:style>
  <w:style w:type="numbering" w:customStyle="1" w:styleId="UrbanNumberedList12">
    <w:name w:val="Urban Numbered List12"/>
    <w:uiPriority w:val="99"/>
    <w:rsid w:val="00CD46B7"/>
    <w:pPr>
      <w:numPr>
        <w:numId w:val="4"/>
      </w:numPr>
    </w:pPr>
  </w:style>
  <w:style w:type="character" w:customStyle="1" w:styleId="paragraph3Char">
    <w:name w:val="paragraph 3 Char"/>
    <w:basedOn w:val="paragraph2Char"/>
    <w:link w:val="paragraph3"/>
    <w:rsid w:val="003B6799"/>
    <w:rPr>
      <w:rFonts w:ascii="Calibri" w:hAnsi="Calibri"/>
      <w:noProof/>
      <w:sz w:val="20"/>
      <w:szCs w:val="22"/>
      <w:lang w:val="hr-HR"/>
    </w:rPr>
  </w:style>
  <w:style w:type="paragraph" w:customStyle="1" w:styleId="Bullet-List">
    <w:name w:val="Bullet-List"/>
    <w:basedOn w:val="Normal"/>
    <w:uiPriority w:val="99"/>
    <w:rsid w:val="00CD46B7"/>
    <w:pPr>
      <w:numPr>
        <w:numId w:val="5"/>
      </w:numPr>
      <w:spacing w:before="0" w:after="0" w:line="276" w:lineRule="auto"/>
      <w:ind w:left="714" w:hanging="357"/>
      <w:contextualSpacing/>
    </w:pPr>
    <w:rPr>
      <w:rFonts w:ascii="Arial Narrow" w:eastAsia="SimSun" w:hAnsi="Arial Narrow" w:cs="Times New Roman"/>
      <w:lang w:eastAsia="zh-CN"/>
    </w:rPr>
  </w:style>
  <w:style w:type="table" w:customStyle="1" w:styleId="TableGridLight1">
    <w:name w:val="Table Grid Light1"/>
    <w:basedOn w:val="TableNormal"/>
    <w:next w:val="TableGridLight"/>
    <w:uiPriority w:val="40"/>
    <w:rsid w:val="00CD46B7"/>
    <w:rPr>
      <w:rFonts w:eastAsiaTheme="minorHAnsi"/>
      <w:sz w:val="22"/>
      <w:szCs w:val="22"/>
      <w:lang w:val="hr-HR"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Light">
    <w:name w:val="Grid Table Light"/>
    <w:basedOn w:val="TableNormal"/>
    <w:uiPriority w:val="40"/>
    <w:rsid w:val="00CD46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otnote">
    <w:name w:val="footnote"/>
    <w:basedOn w:val="FootnoteText"/>
    <w:link w:val="footnoteChar"/>
    <w:qFormat/>
    <w:rsid w:val="00D84E56"/>
    <w:rPr>
      <w:rFonts w:eastAsiaTheme="minorHAnsi" w:cs="Calibri"/>
      <w:szCs w:val="16"/>
      <w:lang w:eastAsia="en-US"/>
    </w:rPr>
  </w:style>
  <w:style w:type="character" w:customStyle="1" w:styleId="footnoteChar">
    <w:name w:val="footnote Char"/>
    <w:basedOn w:val="FootnoteTextChar"/>
    <w:link w:val="footnote"/>
    <w:rsid w:val="00D84E56"/>
    <w:rPr>
      <w:rFonts w:ascii="Times New Roman" w:eastAsiaTheme="minorHAnsi" w:hAnsi="Times New Roman" w:cs="Calibri"/>
      <w:sz w:val="16"/>
      <w:szCs w:val="16"/>
      <w:lang w:val="en-GB" w:eastAsia="en-US"/>
    </w:rPr>
  </w:style>
  <w:style w:type="character" w:styleId="FollowedHyperlink">
    <w:name w:val="FollowedHyperlink"/>
    <w:basedOn w:val="DefaultParagraphFont"/>
    <w:uiPriority w:val="99"/>
    <w:semiHidden/>
    <w:unhideWhenUsed/>
    <w:rsid w:val="00CD46B7"/>
    <w:rPr>
      <w:color w:val="954F72"/>
      <w:u w:val="single"/>
    </w:rPr>
  </w:style>
  <w:style w:type="paragraph" w:customStyle="1" w:styleId="msonormal0">
    <w:name w:val="msonormal"/>
    <w:basedOn w:val="Normal"/>
    <w:rsid w:val="00CD46B7"/>
    <w:pPr>
      <w:spacing w:before="100" w:beforeAutospacing="1" w:after="100" w:afterAutospacing="1"/>
      <w:jc w:val="left"/>
    </w:pPr>
    <w:rPr>
      <w:rFonts w:eastAsia="Times New Roman" w:cs="Times New Roman"/>
      <w:sz w:val="24"/>
      <w:szCs w:val="24"/>
      <w:lang w:eastAsia="hr-HR"/>
    </w:rPr>
  </w:style>
  <w:style w:type="paragraph" w:customStyle="1" w:styleId="xl65">
    <w:name w:val="xl65"/>
    <w:basedOn w:val="Normal"/>
    <w:rsid w:val="00CD46B7"/>
    <w:pPr>
      <w:spacing w:before="100" w:beforeAutospacing="1" w:after="100" w:afterAutospacing="1"/>
      <w:jc w:val="left"/>
    </w:pPr>
    <w:rPr>
      <w:rFonts w:eastAsia="Times New Roman" w:cs="Times New Roman"/>
      <w:sz w:val="24"/>
      <w:szCs w:val="24"/>
      <w:lang w:eastAsia="hr-HR"/>
    </w:rPr>
  </w:style>
  <w:style w:type="paragraph" w:customStyle="1" w:styleId="xl67">
    <w:name w:val="xl67"/>
    <w:basedOn w:val="Normal"/>
    <w:rsid w:val="00CD46B7"/>
    <w:pPr>
      <w:spacing w:before="100" w:beforeAutospacing="1" w:after="100" w:afterAutospacing="1"/>
      <w:jc w:val="center"/>
    </w:pPr>
    <w:rPr>
      <w:rFonts w:eastAsia="Times New Roman" w:cs="Times New Roman"/>
      <w:sz w:val="24"/>
      <w:szCs w:val="24"/>
      <w:lang w:eastAsia="hr-HR"/>
    </w:rPr>
  </w:style>
  <w:style w:type="paragraph" w:customStyle="1" w:styleId="xl68">
    <w:name w:val="xl68"/>
    <w:basedOn w:val="Normal"/>
    <w:rsid w:val="00CD46B7"/>
    <w:pPr>
      <w:spacing w:before="100" w:beforeAutospacing="1" w:after="100" w:afterAutospacing="1"/>
      <w:jc w:val="center"/>
    </w:pPr>
    <w:rPr>
      <w:rFonts w:eastAsia="Times New Roman" w:cs="Times New Roman"/>
      <w:sz w:val="24"/>
      <w:szCs w:val="24"/>
      <w:lang w:eastAsia="hr-HR"/>
    </w:rPr>
  </w:style>
  <w:style w:type="paragraph" w:customStyle="1" w:styleId="xl66">
    <w:name w:val="xl66"/>
    <w:basedOn w:val="Normal"/>
    <w:rsid w:val="00CD46B7"/>
    <w:pPr>
      <w:spacing w:before="100" w:beforeAutospacing="1" w:after="100" w:afterAutospacing="1"/>
      <w:jc w:val="center"/>
    </w:pPr>
    <w:rPr>
      <w:rFonts w:eastAsia="Times New Roman" w:cs="Calibri"/>
      <w:sz w:val="16"/>
      <w:szCs w:val="16"/>
      <w:lang w:eastAsia="hr-HR"/>
    </w:rPr>
  </w:style>
  <w:style w:type="paragraph" w:customStyle="1" w:styleId="xl69">
    <w:name w:val="xl69"/>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rFonts w:eastAsia="Times New Roman" w:cs="Calibri"/>
      <w:b/>
      <w:bCs/>
      <w:sz w:val="16"/>
      <w:szCs w:val="16"/>
      <w:lang w:eastAsia="hr-HR"/>
    </w:rPr>
  </w:style>
  <w:style w:type="paragraph" w:customStyle="1" w:styleId="xl70">
    <w:name w:val="xl70"/>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rFonts w:eastAsia="Times New Roman" w:cs="Calibri"/>
      <w:b/>
      <w:bCs/>
      <w:sz w:val="16"/>
      <w:szCs w:val="16"/>
      <w:lang w:eastAsia="hr-HR"/>
    </w:rPr>
  </w:style>
  <w:style w:type="paragraph" w:customStyle="1" w:styleId="xl71">
    <w:name w:val="xl71"/>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top"/>
    </w:pPr>
    <w:rPr>
      <w:rFonts w:eastAsia="Times New Roman" w:cs="Calibri"/>
      <w:sz w:val="16"/>
      <w:szCs w:val="16"/>
      <w:lang w:eastAsia="hr-HR"/>
    </w:rPr>
  </w:style>
  <w:style w:type="paragraph" w:customStyle="1" w:styleId="xl72">
    <w:name w:val="xl72"/>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center"/>
    </w:pPr>
    <w:rPr>
      <w:rFonts w:eastAsia="Times New Roman" w:cs="Calibri"/>
      <w:sz w:val="16"/>
      <w:szCs w:val="16"/>
      <w:lang w:eastAsia="hr-HR"/>
    </w:rPr>
  </w:style>
  <w:style w:type="paragraph" w:customStyle="1" w:styleId="xl73">
    <w:name w:val="xl73"/>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center"/>
    </w:pPr>
    <w:rPr>
      <w:rFonts w:eastAsia="Times New Roman" w:cs="Calibri"/>
      <w:sz w:val="16"/>
      <w:szCs w:val="16"/>
      <w:lang w:eastAsia="hr-HR"/>
    </w:rPr>
  </w:style>
  <w:style w:type="paragraph" w:customStyle="1" w:styleId="xl74">
    <w:name w:val="xl74"/>
    <w:basedOn w:val="Normal"/>
    <w:rsid w:val="00CD46B7"/>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left"/>
      <w:textAlignment w:val="top"/>
    </w:pPr>
    <w:rPr>
      <w:rFonts w:eastAsia="Times New Roman" w:cs="Calibri"/>
      <w:b/>
      <w:bCs/>
      <w:sz w:val="16"/>
      <w:szCs w:val="16"/>
      <w:lang w:eastAsia="hr-HR"/>
    </w:rPr>
  </w:style>
  <w:style w:type="paragraph" w:customStyle="1" w:styleId="xl75">
    <w:name w:val="xl75"/>
    <w:basedOn w:val="Normal"/>
    <w:rsid w:val="00CD46B7"/>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center"/>
      <w:textAlignment w:val="top"/>
    </w:pPr>
    <w:rPr>
      <w:rFonts w:eastAsia="Times New Roman" w:cs="Calibri"/>
      <w:b/>
      <w:bCs/>
      <w:sz w:val="16"/>
      <w:szCs w:val="16"/>
      <w:lang w:eastAsia="hr-HR"/>
    </w:rPr>
  </w:style>
  <w:style w:type="paragraph" w:customStyle="1" w:styleId="xl76">
    <w:name w:val="xl76"/>
    <w:basedOn w:val="Normal"/>
    <w:rsid w:val="00CD46B7"/>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left"/>
      <w:textAlignment w:val="center"/>
    </w:pPr>
    <w:rPr>
      <w:rFonts w:eastAsia="Times New Roman" w:cs="Calibri"/>
      <w:b/>
      <w:bCs/>
      <w:sz w:val="16"/>
      <w:szCs w:val="16"/>
      <w:lang w:eastAsia="hr-HR"/>
    </w:rPr>
  </w:style>
  <w:style w:type="paragraph" w:customStyle="1" w:styleId="xl77">
    <w:name w:val="xl77"/>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rFonts w:eastAsia="Times New Roman" w:cs="Calibri"/>
      <w:sz w:val="16"/>
      <w:szCs w:val="16"/>
      <w:lang w:eastAsia="hr-HR"/>
    </w:rPr>
  </w:style>
  <w:style w:type="paragraph" w:customStyle="1" w:styleId="xl78">
    <w:name w:val="xl78"/>
    <w:basedOn w:val="Normal"/>
    <w:rsid w:val="00CD46B7"/>
    <w:pPr>
      <w:pBdr>
        <w:top w:val="single" w:sz="4" w:space="0" w:color="808080"/>
        <w:left w:val="single" w:sz="4" w:space="0" w:color="808080"/>
        <w:bottom w:val="single" w:sz="4" w:space="0" w:color="808080"/>
        <w:right w:val="single" w:sz="4" w:space="0" w:color="808080"/>
      </w:pBdr>
      <w:shd w:val="clear" w:color="000000" w:fill="E2EFDA"/>
      <w:spacing w:before="100" w:beforeAutospacing="1" w:after="100" w:afterAutospacing="1"/>
      <w:jc w:val="left"/>
      <w:textAlignment w:val="center"/>
    </w:pPr>
    <w:rPr>
      <w:rFonts w:eastAsia="Times New Roman" w:cs="Calibri"/>
      <w:sz w:val="16"/>
      <w:szCs w:val="16"/>
      <w:lang w:eastAsia="hr-HR"/>
    </w:rPr>
  </w:style>
  <w:style w:type="paragraph" w:customStyle="1" w:styleId="xl79">
    <w:name w:val="xl79"/>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center"/>
    </w:pPr>
    <w:rPr>
      <w:rFonts w:eastAsia="Times New Roman" w:cs="Calibri"/>
      <w:sz w:val="16"/>
      <w:szCs w:val="16"/>
      <w:lang w:eastAsia="hr-HR"/>
    </w:rPr>
  </w:style>
  <w:style w:type="paragraph" w:customStyle="1" w:styleId="xl80">
    <w:name w:val="xl80"/>
    <w:basedOn w:val="Normal"/>
    <w:rsid w:val="00CD46B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rFonts w:eastAsia="Times New Roman" w:cs="Calibri"/>
      <w:sz w:val="16"/>
      <w:szCs w:val="16"/>
      <w:lang w:eastAsia="hr-HR"/>
    </w:rPr>
  </w:style>
  <w:style w:type="paragraph" w:customStyle="1" w:styleId="xl81">
    <w:name w:val="xl81"/>
    <w:basedOn w:val="Normal"/>
    <w:rsid w:val="00CD46B7"/>
    <w:pPr>
      <w:spacing w:before="100" w:beforeAutospacing="1" w:after="100" w:afterAutospacing="1"/>
      <w:jc w:val="center"/>
      <w:textAlignment w:val="center"/>
    </w:pPr>
    <w:rPr>
      <w:rFonts w:eastAsia="Times New Roman" w:cs="Calibri"/>
      <w:sz w:val="16"/>
      <w:szCs w:val="16"/>
      <w:lang w:eastAsia="hr-HR"/>
    </w:rPr>
  </w:style>
  <w:style w:type="character" w:styleId="CommentReference">
    <w:name w:val="annotation reference"/>
    <w:basedOn w:val="DefaultParagraphFont"/>
    <w:unhideWhenUsed/>
    <w:rsid w:val="00CD46B7"/>
    <w:rPr>
      <w:sz w:val="16"/>
      <w:szCs w:val="16"/>
    </w:rPr>
  </w:style>
  <w:style w:type="paragraph" w:styleId="CommentText">
    <w:name w:val="annotation text"/>
    <w:basedOn w:val="Normal"/>
    <w:link w:val="CommentTextChar"/>
    <w:unhideWhenUsed/>
    <w:rsid w:val="00CD46B7"/>
    <w:rPr>
      <w:szCs w:val="20"/>
    </w:rPr>
  </w:style>
  <w:style w:type="character" w:customStyle="1" w:styleId="CommentTextChar">
    <w:name w:val="Comment Text Char"/>
    <w:basedOn w:val="DefaultParagraphFont"/>
    <w:link w:val="CommentText"/>
    <w:rsid w:val="00CD46B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D46B7"/>
    <w:rPr>
      <w:b/>
      <w:bCs/>
    </w:rPr>
  </w:style>
  <w:style w:type="character" w:customStyle="1" w:styleId="CommentSubjectChar">
    <w:name w:val="Comment Subject Char"/>
    <w:basedOn w:val="CommentTextChar"/>
    <w:link w:val="CommentSubject"/>
    <w:uiPriority w:val="99"/>
    <w:semiHidden/>
    <w:rsid w:val="00CD46B7"/>
    <w:rPr>
      <w:rFonts w:ascii="Times New Roman" w:hAnsi="Times New Roman"/>
      <w:b/>
      <w:bCs/>
      <w:sz w:val="20"/>
      <w:szCs w:val="20"/>
    </w:rPr>
  </w:style>
  <w:style w:type="paragraph" w:styleId="Revision">
    <w:name w:val="Revision"/>
    <w:hidden/>
    <w:uiPriority w:val="99"/>
    <w:semiHidden/>
    <w:rsid w:val="00CD46B7"/>
    <w:rPr>
      <w:rFonts w:ascii="Times New Roman" w:hAnsi="Times New Roman"/>
      <w:sz w:val="22"/>
      <w:szCs w:val="22"/>
    </w:rPr>
  </w:style>
  <w:style w:type="paragraph" w:styleId="EndnoteText">
    <w:name w:val="endnote text"/>
    <w:basedOn w:val="Normal"/>
    <w:link w:val="EndnoteTextChar"/>
    <w:uiPriority w:val="99"/>
    <w:semiHidden/>
    <w:unhideWhenUsed/>
    <w:rsid w:val="00E56B9D"/>
    <w:pPr>
      <w:spacing w:before="0" w:after="0"/>
    </w:pPr>
    <w:rPr>
      <w:szCs w:val="20"/>
    </w:rPr>
  </w:style>
  <w:style w:type="character" w:customStyle="1" w:styleId="EndnoteTextChar">
    <w:name w:val="Endnote Text Char"/>
    <w:basedOn w:val="DefaultParagraphFont"/>
    <w:link w:val="EndnoteText"/>
    <w:uiPriority w:val="99"/>
    <w:semiHidden/>
    <w:rsid w:val="00E56B9D"/>
    <w:rPr>
      <w:rFonts w:ascii="Times New Roman" w:hAnsi="Times New Roman"/>
      <w:sz w:val="20"/>
      <w:szCs w:val="20"/>
    </w:rPr>
  </w:style>
  <w:style w:type="character" w:styleId="EndnoteReference">
    <w:name w:val="endnote reference"/>
    <w:basedOn w:val="DefaultParagraphFont"/>
    <w:uiPriority w:val="99"/>
    <w:semiHidden/>
    <w:unhideWhenUsed/>
    <w:rsid w:val="00E56B9D"/>
    <w:rPr>
      <w:vertAlign w:val="superscript"/>
    </w:rPr>
  </w:style>
  <w:style w:type="table" w:customStyle="1" w:styleId="TableGrid1">
    <w:name w:val="Table Grid1"/>
    <w:basedOn w:val="TableNormal"/>
    <w:next w:val="TableGrid"/>
    <w:uiPriority w:val="39"/>
    <w:rsid w:val="00D10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abrajanje">
    <w:name w:val="nabrajanje"/>
    <w:basedOn w:val="NoList"/>
    <w:rsid w:val="00152B32"/>
    <w:pPr>
      <w:numPr>
        <w:numId w:val="6"/>
      </w:numPr>
    </w:pPr>
  </w:style>
  <w:style w:type="paragraph" w:customStyle="1" w:styleId="Bullet1">
    <w:name w:val="Bullet 1"/>
    <w:basedOn w:val="ListParagraph"/>
    <w:uiPriority w:val="99"/>
    <w:qFormat/>
    <w:rsid w:val="0098248E"/>
    <w:pPr>
      <w:numPr>
        <w:numId w:val="7"/>
      </w:numPr>
      <w:spacing w:before="120" w:after="120" w:line="276" w:lineRule="auto"/>
      <w:ind w:left="709" w:hanging="357"/>
    </w:pPr>
    <w:rPr>
      <w:rFonts w:ascii="Arial Narrow" w:eastAsiaTheme="minorHAnsi" w:hAnsi="Arial Narrow" w:cstheme="minorHAnsi"/>
      <w:szCs w:val="20"/>
    </w:rPr>
  </w:style>
  <w:style w:type="character" w:styleId="Strong">
    <w:name w:val="Strong"/>
    <w:uiPriority w:val="22"/>
    <w:qFormat/>
    <w:rsid w:val="00E36931"/>
    <w:rPr>
      <w:b/>
      <w:bCs/>
      <w:lang w:eastAsia="en-US"/>
    </w:rPr>
  </w:style>
  <w:style w:type="paragraph" w:customStyle="1" w:styleId="indikatori">
    <w:name w:val="indikatori"/>
    <w:basedOn w:val="Normal"/>
    <w:link w:val="indikatoriChar"/>
    <w:qFormat/>
    <w:rsid w:val="00E22157"/>
    <w:pPr>
      <w:numPr>
        <w:numId w:val="8"/>
      </w:numPr>
      <w:spacing w:after="0" w:line="276" w:lineRule="auto"/>
      <w:ind w:left="851" w:hanging="851"/>
    </w:pPr>
    <w:rPr>
      <w:rFonts w:ascii="Arial Narrow" w:eastAsiaTheme="minorHAnsi" w:hAnsi="Arial Narrow" w:cstheme="minorHAnsi"/>
      <w:szCs w:val="20"/>
    </w:rPr>
  </w:style>
  <w:style w:type="character" w:customStyle="1" w:styleId="indikatoriChar">
    <w:name w:val="indikatori Char"/>
    <w:basedOn w:val="DefaultParagraphFont"/>
    <w:link w:val="indikatori"/>
    <w:rsid w:val="00E22157"/>
    <w:rPr>
      <w:rFonts w:ascii="Arial Narrow" w:eastAsiaTheme="minorHAnsi" w:hAnsi="Arial Narrow" w:cstheme="minorHAnsi"/>
      <w:sz w:val="20"/>
      <w:szCs w:val="20"/>
      <w:lang w:val="hr-HR"/>
    </w:rPr>
  </w:style>
  <w:style w:type="table" w:customStyle="1" w:styleId="TableGrid2">
    <w:name w:val="Table Grid2"/>
    <w:basedOn w:val="TableNormal"/>
    <w:next w:val="TableGrid"/>
    <w:uiPriority w:val="59"/>
    <w:rsid w:val="00962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TableNormal"/>
    <w:next w:val="TableGridLight"/>
    <w:uiPriority w:val="40"/>
    <w:rsid w:val="00962594"/>
    <w:rPr>
      <w:rFonts w:eastAsiaTheme="minorHAnsi"/>
      <w:sz w:val="22"/>
      <w:szCs w:val="22"/>
      <w:lang w:val="hr-HR"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962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ediumGrid1-Accent11">
    <w:name w:val="Medium Grid 1 - Accent 11"/>
    <w:basedOn w:val="TableNormal"/>
    <w:next w:val="MediumGrid1-Accent1"/>
    <w:uiPriority w:val="67"/>
    <w:rsid w:val="00962594"/>
    <w:rPr>
      <w:rFonts w:eastAsia="Calibri"/>
      <w:sz w:val="22"/>
      <w:szCs w:val="22"/>
      <w:lang w:val="sl-SI"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1">
    <w:name w:val="Medium Grid 1 Accent 1"/>
    <w:basedOn w:val="TableNormal"/>
    <w:uiPriority w:val="67"/>
    <w:unhideWhenUsed/>
    <w:rsid w:val="00962594"/>
    <w:tblPr>
      <w:tblStyleRowBandSize w:val="1"/>
      <w:tblStyleColBandSize w:val="1"/>
      <w:tblBorders>
        <w:top w:val="single" w:sz="8" w:space="0" w:color="ED7859" w:themeColor="accent1" w:themeTint="BF"/>
        <w:left w:val="single" w:sz="8" w:space="0" w:color="ED7859" w:themeColor="accent1" w:themeTint="BF"/>
        <w:bottom w:val="single" w:sz="8" w:space="0" w:color="ED7859" w:themeColor="accent1" w:themeTint="BF"/>
        <w:right w:val="single" w:sz="8" w:space="0" w:color="ED7859" w:themeColor="accent1" w:themeTint="BF"/>
        <w:insideH w:val="single" w:sz="8" w:space="0" w:color="ED7859" w:themeColor="accent1" w:themeTint="BF"/>
        <w:insideV w:val="single" w:sz="8" w:space="0" w:color="ED7859" w:themeColor="accent1" w:themeTint="BF"/>
      </w:tblBorders>
    </w:tblPr>
    <w:tcPr>
      <w:shd w:val="clear" w:color="auto" w:fill="F9D2C8" w:themeFill="accent1" w:themeFillTint="3F"/>
    </w:tcPr>
    <w:tblStylePr w:type="firstRow">
      <w:rPr>
        <w:b/>
        <w:bCs/>
      </w:rPr>
    </w:tblStylePr>
    <w:tblStylePr w:type="lastRow">
      <w:rPr>
        <w:b/>
        <w:bCs/>
      </w:rPr>
      <w:tblPr/>
      <w:tcPr>
        <w:tcBorders>
          <w:top w:val="single" w:sz="18" w:space="0" w:color="ED7859" w:themeColor="accent1" w:themeTint="BF"/>
        </w:tcBorders>
      </w:tcPr>
    </w:tblStylePr>
    <w:tblStylePr w:type="firstCol">
      <w:rPr>
        <w:b/>
        <w:bCs/>
      </w:rPr>
    </w:tblStylePr>
    <w:tblStylePr w:type="lastCol">
      <w:rPr>
        <w:b/>
        <w:bCs/>
      </w:rPr>
    </w:tblStylePr>
    <w:tblStylePr w:type="band1Vert">
      <w:tblPr/>
      <w:tcPr>
        <w:shd w:val="clear" w:color="auto" w:fill="F3A590" w:themeFill="accent1" w:themeFillTint="7F"/>
      </w:tcPr>
    </w:tblStylePr>
    <w:tblStylePr w:type="band1Horz">
      <w:tblPr/>
      <w:tcPr>
        <w:shd w:val="clear" w:color="auto" w:fill="F3A590" w:themeFill="accent1" w:themeFillTint="7F"/>
      </w:tcPr>
    </w:tblStylePr>
  </w:style>
  <w:style w:type="character" w:customStyle="1" w:styleId="UnresolvedMention10">
    <w:name w:val="Unresolved Mention1"/>
    <w:basedOn w:val="DefaultParagraphFont"/>
    <w:uiPriority w:val="99"/>
    <w:semiHidden/>
    <w:rsid w:val="00962594"/>
    <w:rPr>
      <w:color w:val="605E5C"/>
      <w:shd w:val="clear" w:color="auto" w:fill="E1DFDD"/>
    </w:rPr>
  </w:style>
  <w:style w:type="paragraph" w:styleId="BalloonText">
    <w:name w:val="Balloon Text"/>
    <w:basedOn w:val="Normal"/>
    <w:link w:val="BalloonTextChar"/>
    <w:uiPriority w:val="99"/>
    <w:semiHidden/>
    <w:unhideWhenUsed/>
    <w:rsid w:val="0096259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594"/>
    <w:rPr>
      <w:rFonts w:ascii="Tahoma" w:hAnsi="Tahoma" w:cs="Tahoma"/>
      <w:sz w:val="16"/>
      <w:szCs w:val="16"/>
    </w:rPr>
  </w:style>
  <w:style w:type="table" w:customStyle="1" w:styleId="TableGrid3">
    <w:name w:val="Table Grid3"/>
    <w:basedOn w:val="TableNormal"/>
    <w:next w:val="TableGrid"/>
    <w:uiPriority w:val="39"/>
    <w:rsid w:val="009625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111">
    <w:name w:val="Medium Grid 1 - Accent 111"/>
    <w:basedOn w:val="TableNormal"/>
    <w:next w:val="MediumGrid1-Accent1"/>
    <w:uiPriority w:val="67"/>
    <w:rsid w:val="00962594"/>
    <w:rPr>
      <w:rFonts w:eastAsia="Calibri"/>
      <w:sz w:val="22"/>
      <w:szCs w:val="22"/>
      <w:lang w:val="sl-SI"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TableGrid4">
    <w:name w:val="Table Grid4"/>
    <w:basedOn w:val="TableNormal"/>
    <w:next w:val="TableGrid"/>
    <w:uiPriority w:val="39"/>
    <w:rsid w:val="002C5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2">
    <w:name w:val="Table Grid Light12"/>
    <w:basedOn w:val="TableNormal"/>
    <w:next w:val="TableGridLight"/>
    <w:uiPriority w:val="40"/>
    <w:rsid w:val="002C53F8"/>
    <w:rPr>
      <w:rFonts w:eastAsiaTheme="minorHAnsi"/>
      <w:sz w:val="22"/>
      <w:szCs w:val="22"/>
      <w:lang w:val="hr-HR"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3">
    <w:name w:val="Table Grid Light3"/>
    <w:basedOn w:val="TableNormal"/>
    <w:next w:val="TableGridLight"/>
    <w:uiPriority w:val="40"/>
    <w:rsid w:val="002C53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ediumGrid1-Accent112">
    <w:name w:val="Medium Grid 1 - Accent 112"/>
    <w:basedOn w:val="TableNormal"/>
    <w:next w:val="MediumGrid1-Accent1"/>
    <w:uiPriority w:val="67"/>
    <w:rsid w:val="002C53F8"/>
    <w:rPr>
      <w:rFonts w:eastAsia="Calibri"/>
      <w:sz w:val="22"/>
      <w:szCs w:val="22"/>
      <w:lang w:val="sl-SI"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12">
    <w:name w:val="Medium Grid 1 - Accent 12"/>
    <w:basedOn w:val="TableNormal"/>
    <w:next w:val="MediumGrid1-Accent1"/>
    <w:uiPriority w:val="67"/>
    <w:unhideWhenUsed/>
    <w:rsid w:val="002C53F8"/>
    <w:tblPr>
      <w:tblStyleRowBandSize w:val="1"/>
      <w:tblStyleColBandSize w:val="1"/>
      <w:tblBorders>
        <w:top w:val="single" w:sz="8" w:space="0" w:color="ED7859" w:themeColor="accent1" w:themeTint="BF"/>
        <w:left w:val="single" w:sz="8" w:space="0" w:color="ED7859" w:themeColor="accent1" w:themeTint="BF"/>
        <w:bottom w:val="single" w:sz="8" w:space="0" w:color="ED7859" w:themeColor="accent1" w:themeTint="BF"/>
        <w:right w:val="single" w:sz="8" w:space="0" w:color="ED7859" w:themeColor="accent1" w:themeTint="BF"/>
        <w:insideH w:val="single" w:sz="8" w:space="0" w:color="ED7859" w:themeColor="accent1" w:themeTint="BF"/>
        <w:insideV w:val="single" w:sz="8" w:space="0" w:color="ED7859" w:themeColor="accent1" w:themeTint="BF"/>
      </w:tblBorders>
    </w:tblPr>
    <w:tcPr>
      <w:shd w:val="clear" w:color="auto" w:fill="F9D2C8" w:themeFill="accent1" w:themeFillTint="3F"/>
    </w:tcPr>
    <w:tblStylePr w:type="firstRow">
      <w:rPr>
        <w:b/>
        <w:bCs/>
      </w:rPr>
    </w:tblStylePr>
    <w:tblStylePr w:type="lastRow">
      <w:rPr>
        <w:b/>
        <w:bCs/>
      </w:rPr>
      <w:tblPr/>
      <w:tcPr>
        <w:tcBorders>
          <w:top w:val="single" w:sz="18" w:space="0" w:color="ED7859" w:themeColor="accent1" w:themeTint="BF"/>
        </w:tcBorders>
      </w:tcPr>
    </w:tblStylePr>
    <w:tblStylePr w:type="firstCol">
      <w:rPr>
        <w:b/>
        <w:bCs/>
      </w:rPr>
    </w:tblStylePr>
    <w:tblStylePr w:type="lastCol">
      <w:rPr>
        <w:b/>
        <w:bCs/>
      </w:rPr>
    </w:tblStylePr>
    <w:tblStylePr w:type="band1Vert">
      <w:tblPr/>
      <w:tcPr>
        <w:shd w:val="clear" w:color="auto" w:fill="F3A590" w:themeFill="accent1" w:themeFillTint="7F"/>
      </w:tcPr>
    </w:tblStylePr>
    <w:tblStylePr w:type="band1Horz">
      <w:tblPr/>
      <w:tcPr>
        <w:shd w:val="clear" w:color="auto" w:fill="F3A590" w:themeFill="accent1" w:themeFillTint="7F"/>
      </w:tcPr>
    </w:tblStylePr>
  </w:style>
  <w:style w:type="paragraph" w:customStyle="1" w:styleId="heading10">
    <w:name w:val="heading1"/>
    <w:basedOn w:val="Normal"/>
    <w:next w:val="Normal"/>
    <w:rsid w:val="002C53F8"/>
    <w:pPr>
      <w:keepNext/>
      <w:keepLines/>
      <w:tabs>
        <w:tab w:val="left" w:pos="454"/>
      </w:tabs>
      <w:suppressAutoHyphens/>
      <w:spacing w:before="240" w:after="240"/>
      <w:jc w:val="left"/>
    </w:pPr>
    <w:rPr>
      <w:rFonts w:ascii="Times" w:eastAsia="Times New Roman" w:hAnsi="Times" w:cs="Times New Roman"/>
      <w:b/>
      <w:sz w:val="24"/>
      <w:szCs w:val="20"/>
      <w:lang w:eastAsia="en-US"/>
    </w:rPr>
  </w:style>
  <w:style w:type="paragraph" w:customStyle="1" w:styleId="Style5">
    <w:name w:val="Style5"/>
    <w:basedOn w:val="Normal"/>
    <w:uiPriority w:val="99"/>
    <w:rsid w:val="002C53F8"/>
    <w:pPr>
      <w:widowControl w:val="0"/>
      <w:autoSpaceDE w:val="0"/>
      <w:autoSpaceDN w:val="0"/>
      <w:adjustRightInd w:val="0"/>
      <w:spacing w:before="0" w:after="0" w:line="241" w:lineRule="exact"/>
      <w:ind w:firstLine="250"/>
    </w:pPr>
    <w:rPr>
      <w:rFonts w:eastAsia="Times New Roman" w:cs="Times New Roman"/>
      <w:sz w:val="24"/>
      <w:szCs w:val="24"/>
      <w:lang w:eastAsia="hr-HR"/>
    </w:rPr>
  </w:style>
  <w:style w:type="character" w:customStyle="1" w:styleId="FontStyle36">
    <w:name w:val="Font Style36"/>
    <w:uiPriority w:val="99"/>
    <w:rsid w:val="002C53F8"/>
    <w:rPr>
      <w:rFonts w:ascii="Times New Roman" w:hAnsi="Times New Roman" w:cs="Times New Roman"/>
      <w:sz w:val="16"/>
      <w:szCs w:val="16"/>
    </w:rPr>
  </w:style>
  <w:style w:type="paragraph" w:styleId="TOC4">
    <w:name w:val="toc 4"/>
    <w:basedOn w:val="Normal"/>
    <w:next w:val="Normal"/>
    <w:autoRedefine/>
    <w:uiPriority w:val="39"/>
    <w:rsid w:val="002C53F8"/>
    <w:pPr>
      <w:spacing w:before="0" w:after="0"/>
      <w:ind w:left="658"/>
    </w:pPr>
    <w:rPr>
      <w:sz w:val="16"/>
    </w:rPr>
  </w:style>
  <w:style w:type="paragraph" w:styleId="TOC5">
    <w:name w:val="toc 5"/>
    <w:basedOn w:val="Normal"/>
    <w:next w:val="Normal"/>
    <w:autoRedefine/>
    <w:uiPriority w:val="39"/>
    <w:rsid w:val="002C53F8"/>
    <w:pPr>
      <w:spacing w:before="0" w:after="0"/>
      <w:ind w:left="879"/>
    </w:pPr>
    <w:rPr>
      <w:sz w:val="16"/>
    </w:rPr>
  </w:style>
  <w:style w:type="character" w:customStyle="1" w:styleId="myxfac">
    <w:name w:val="myxfac"/>
    <w:basedOn w:val="DefaultParagraphFont"/>
    <w:rsid w:val="005855C6"/>
  </w:style>
  <w:style w:type="table" w:customStyle="1" w:styleId="TableGrid5">
    <w:name w:val="Table Grid5"/>
    <w:basedOn w:val="TableNormal"/>
    <w:next w:val="TableGrid"/>
    <w:uiPriority w:val="39"/>
    <w:rsid w:val="00290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113">
    <w:name w:val="Medium Grid 1 - Accent 113"/>
    <w:basedOn w:val="TableNormal"/>
    <w:next w:val="MediumGrid1-Accent1"/>
    <w:uiPriority w:val="67"/>
    <w:rsid w:val="00741309"/>
    <w:rPr>
      <w:rFonts w:eastAsia="Calibri"/>
      <w:sz w:val="22"/>
      <w:szCs w:val="22"/>
      <w:lang w:val="sl-SI"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TableGrid51">
    <w:name w:val="Table Grid51"/>
    <w:basedOn w:val="TableNormal"/>
    <w:next w:val="TableGrid"/>
    <w:uiPriority w:val="39"/>
    <w:rsid w:val="00424083"/>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D08D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37E4"/>
    <w:pPr>
      <w:autoSpaceDE w:val="0"/>
      <w:autoSpaceDN w:val="0"/>
      <w:adjustRightInd w:val="0"/>
    </w:pPr>
    <w:rPr>
      <w:rFonts w:ascii="Times New Roman" w:eastAsiaTheme="minorHAnsi" w:hAnsi="Times New Roman" w:cs="Times New Roman"/>
      <w:color w:val="000000"/>
      <w:lang w:eastAsia="en-US"/>
    </w:rPr>
  </w:style>
  <w:style w:type="paragraph" w:customStyle="1" w:styleId="pt-normal-000007">
    <w:name w:val="pt-normal-000007"/>
    <w:basedOn w:val="Normal"/>
    <w:rsid w:val="001F24C9"/>
    <w:pPr>
      <w:spacing w:before="100" w:beforeAutospacing="1" w:after="100" w:afterAutospacing="1"/>
      <w:jc w:val="left"/>
    </w:pPr>
    <w:rPr>
      <w:rFonts w:ascii="Times New Roman" w:eastAsia="Times New Roman" w:hAnsi="Times New Roman" w:cs="Times New Roman"/>
      <w:sz w:val="24"/>
      <w:szCs w:val="24"/>
      <w:lang w:eastAsia="hr-HR"/>
    </w:rPr>
  </w:style>
  <w:style w:type="character" w:customStyle="1" w:styleId="pt-defaultparagraphfont-000008">
    <w:name w:val="pt-defaultparagraphfont-000008"/>
    <w:basedOn w:val="DefaultParagraphFont"/>
    <w:rsid w:val="001F24C9"/>
  </w:style>
  <w:style w:type="paragraph" w:customStyle="1" w:styleId="xl82">
    <w:name w:val="xl82"/>
    <w:basedOn w:val="Normal"/>
    <w:rsid w:val="00D86126"/>
    <w:pPr>
      <w:pBdr>
        <w:top w:val="single" w:sz="4" w:space="0" w:color="808080"/>
        <w:left w:val="single" w:sz="4" w:space="0" w:color="808080"/>
        <w:bottom w:val="single" w:sz="4" w:space="0" w:color="808080"/>
        <w:right w:val="single" w:sz="4" w:space="0" w:color="808080"/>
      </w:pBdr>
      <w:shd w:val="clear" w:color="000000" w:fill="FFFFBD"/>
      <w:spacing w:before="100" w:beforeAutospacing="1" w:after="100" w:afterAutospacing="1"/>
      <w:jc w:val="left"/>
      <w:textAlignment w:val="center"/>
    </w:pPr>
    <w:rPr>
      <w:rFonts w:ascii="Times New Roman" w:eastAsia="Times New Roman" w:hAnsi="Times New Roman" w:cs="Times New Roman"/>
      <w:sz w:val="16"/>
      <w:szCs w:val="16"/>
      <w:lang w:eastAsia="hr-HR"/>
    </w:rPr>
  </w:style>
  <w:style w:type="paragraph" w:customStyle="1" w:styleId="font5">
    <w:name w:val="font5"/>
    <w:basedOn w:val="Normal"/>
    <w:rsid w:val="00A752EA"/>
    <w:pPr>
      <w:spacing w:before="100" w:beforeAutospacing="1" w:after="100" w:afterAutospacing="1"/>
      <w:jc w:val="left"/>
    </w:pPr>
    <w:rPr>
      <w:rFonts w:eastAsia="Times New Roman" w:cs="Calibri"/>
      <w:color w:val="000000"/>
      <w:sz w:val="16"/>
      <w:szCs w:val="16"/>
      <w:lang w:eastAsia="hr-HR"/>
    </w:rPr>
  </w:style>
  <w:style w:type="paragraph" w:customStyle="1" w:styleId="font6">
    <w:name w:val="font6"/>
    <w:basedOn w:val="Normal"/>
    <w:rsid w:val="00A752EA"/>
    <w:pPr>
      <w:spacing w:before="100" w:beforeAutospacing="1" w:after="100" w:afterAutospacing="1"/>
      <w:jc w:val="left"/>
    </w:pPr>
    <w:rPr>
      <w:rFonts w:eastAsia="Times New Roman" w:cs="Calibri"/>
      <w:color w:val="000000"/>
      <w:sz w:val="16"/>
      <w:szCs w:val="16"/>
      <w:lang w:eastAsia="hr-HR"/>
    </w:rPr>
  </w:style>
  <w:style w:type="paragraph" w:customStyle="1" w:styleId="font7">
    <w:name w:val="font7"/>
    <w:basedOn w:val="Normal"/>
    <w:rsid w:val="00A752EA"/>
    <w:pPr>
      <w:spacing w:before="100" w:beforeAutospacing="1" w:after="100" w:afterAutospacing="1"/>
      <w:jc w:val="left"/>
    </w:pPr>
    <w:rPr>
      <w:rFonts w:eastAsia="Times New Roman" w:cs="Calibri"/>
      <w:color w:val="000000"/>
      <w:sz w:val="16"/>
      <w:szCs w:val="16"/>
      <w:lang w:eastAsia="hr-HR"/>
    </w:rPr>
  </w:style>
  <w:style w:type="paragraph" w:customStyle="1" w:styleId="font8">
    <w:name w:val="font8"/>
    <w:basedOn w:val="Normal"/>
    <w:rsid w:val="00A752EA"/>
    <w:pPr>
      <w:spacing w:before="100" w:beforeAutospacing="1" w:after="100" w:afterAutospacing="1"/>
      <w:jc w:val="left"/>
    </w:pPr>
    <w:rPr>
      <w:rFonts w:eastAsia="Times New Roman" w:cs="Calibri"/>
      <w:color w:val="000000"/>
      <w:sz w:val="16"/>
      <w:szCs w:val="16"/>
      <w:lang w:eastAsia="hr-HR"/>
    </w:rPr>
  </w:style>
  <w:style w:type="paragraph" w:customStyle="1" w:styleId="font9">
    <w:name w:val="font9"/>
    <w:basedOn w:val="Normal"/>
    <w:rsid w:val="00A752EA"/>
    <w:pPr>
      <w:spacing w:before="100" w:beforeAutospacing="1" w:after="100" w:afterAutospacing="1"/>
      <w:jc w:val="left"/>
    </w:pPr>
    <w:rPr>
      <w:rFonts w:eastAsia="Times New Roman" w:cs="Calibri"/>
      <w:color w:val="000000"/>
      <w:sz w:val="16"/>
      <w:szCs w:val="16"/>
      <w:lang w:eastAsia="hr-HR"/>
    </w:rPr>
  </w:style>
  <w:style w:type="paragraph" w:customStyle="1" w:styleId="xl83">
    <w:name w:val="xl83"/>
    <w:basedOn w:val="Normal"/>
    <w:rsid w:val="00A752EA"/>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hr-HR"/>
    </w:rPr>
  </w:style>
  <w:style w:type="paragraph" w:customStyle="1" w:styleId="xl84">
    <w:name w:val="xl84"/>
    <w:basedOn w:val="Normal"/>
    <w:rsid w:val="00A752EA"/>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center"/>
      <w:textAlignment w:val="center"/>
    </w:pPr>
    <w:rPr>
      <w:rFonts w:eastAsia="Times New Roman" w:cs="Calibri"/>
      <w:b/>
      <w:bCs/>
      <w:color w:val="000000"/>
      <w:sz w:val="16"/>
      <w:szCs w:val="16"/>
      <w:lang w:eastAsia="hr-HR"/>
    </w:rPr>
  </w:style>
  <w:style w:type="paragraph" w:customStyle="1" w:styleId="xl85">
    <w:name w:val="xl85"/>
    <w:basedOn w:val="Normal"/>
    <w:rsid w:val="00A752EA"/>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jc w:val="left"/>
      <w:textAlignment w:val="center"/>
    </w:pPr>
    <w:rPr>
      <w:rFonts w:eastAsia="Times New Roman" w:cs="Calibri"/>
      <w:b/>
      <w:bCs/>
      <w:color w:val="000000"/>
      <w:sz w:val="16"/>
      <w:szCs w:val="16"/>
      <w:lang w:eastAsia="hr-HR"/>
    </w:rPr>
  </w:style>
  <w:style w:type="paragraph" w:customStyle="1" w:styleId="xl86">
    <w:name w:val="xl86"/>
    <w:basedOn w:val="Normal"/>
    <w:rsid w:val="00A752EA"/>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sz w:val="16"/>
      <w:szCs w:val="16"/>
      <w:lang w:eastAsia="hr-HR"/>
    </w:rPr>
  </w:style>
  <w:style w:type="paragraph" w:customStyle="1" w:styleId="xl87">
    <w:name w:val="xl87"/>
    <w:basedOn w:val="Normal"/>
    <w:rsid w:val="00A752EA"/>
    <w:pPr>
      <w:spacing w:before="100" w:beforeAutospacing="1" w:after="100" w:afterAutospacing="1"/>
      <w:jc w:val="left"/>
      <w:textAlignment w:val="center"/>
    </w:pPr>
    <w:rPr>
      <w:rFonts w:ascii="Times New Roman" w:eastAsia="Times New Roman" w:hAnsi="Times New Roman" w:cs="Times New Roman"/>
      <w:sz w:val="16"/>
      <w:szCs w:val="16"/>
      <w:lang w:eastAsia="hr-HR"/>
    </w:rPr>
  </w:style>
  <w:style w:type="character" w:customStyle="1" w:styleId="NoSpacingChar">
    <w:name w:val="No Spacing Char"/>
    <w:basedOn w:val="DefaultParagraphFont"/>
    <w:link w:val="NoSpacing"/>
    <w:uiPriority w:val="1"/>
    <w:rsid w:val="002373AA"/>
    <w:rPr>
      <w:sz w:val="22"/>
      <w:szCs w:val="22"/>
    </w:rPr>
  </w:style>
  <w:style w:type="paragraph" w:styleId="NormalWeb">
    <w:name w:val="Normal (Web)"/>
    <w:basedOn w:val="Normal"/>
    <w:uiPriority w:val="99"/>
    <w:semiHidden/>
    <w:unhideWhenUsed/>
    <w:rsid w:val="00AE64FE"/>
    <w:pPr>
      <w:spacing w:before="100" w:beforeAutospacing="1" w:after="100" w:afterAutospacing="1"/>
      <w:jc w:val="left"/>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2333">
      <w:bodyDiv w:val="1"/>
      <w:marLeft w:val="0"/>
      <w:marRight w:val="0"/>
      <w:marTop w:val="0"/>
      <w:marBottom w:val="0"/>
      <w:divBdr>
        <w:top w:val="none" w:sz="0" w:space="0" w:color="auto"/>
        <w:left w:val="none" w:sz="0" w:space="0" w:color="auto"/>
        <w:bottom w:val="none" w:sz="0" w:space="0" w:color="auto"/>
        <w:right w:val="none" w:sz="0" w:space="0" w:color="auto"/>
      </w:divBdr>
    </w:div>
    <w:div w:id="391470185">
      <w:bodyDiv w:val="1"/>
      <w:marLeft w:val="0"/>
      <w:marRight w:val="0"/>
      <w:marTop w:val="0"/>
      <w:marBottom w:val="0"/>
      <w:divBdr>
        <w:top w:val="none" w:sz="0" w:space="0" w:color="auto"/>
        <w:left w:val="none" w:sz="0" w:space="0" w:color="auto"/>
        <w:bottom w:val="none" w:sz="0" w:space="0" w:color="auto"/>
        <w:right w:val="none" w:sz="0" w:space="0" w:color="auto"/>
      </w:divBdr>
    </w:div>
    <w:div w:id="542980728">
      <w:bodyDiv w:val="1"/>
      <w:marLeft w:val="0"/>
      <w:marRight w:val="0"/>
      <w:marTop w:val="0"/>
      <w:marBottom w:val="0"/>
      <w:divBdr>
        <w:top w:val="none" w:sz="0" w:space="0" w:color="auto"/>
        <w:left w:val="none" w:sz="0" w:space="0" w:color="auto"/>
        <w:bottom w:val="none" w:sz="0" w:space="0" w:color="auto"/>
        <w:right w:val="none" w:sz="0" w:space="0" w:color="auto"/>
      </w:divBdr>
    </w:div>
    <w:div w:id="561142814">
      <w:bodyDiv w:val="1"/>
      <w:marLeft w:val="0"/>
      <w:marRight w:val="0"/>
      <w:marTop w:val="0"/>
      <w:marBottom w:val="0"/>
      <w:divBdr>
        <w:top w:val="none" w:sz="0" w:space="0" w:color="auto"/>
        <w:left w:val="none" w:sz="0" w:space="0" w:color="auto"/>
        <w:bottom w:val="none" w:sz="0" w:space="0" w:color="auto"/>
        <w:right w:val="none" w:sz="0" w:space="0" w:color="auto"/>
      </w:divBdr>
    </w:div>
    <w:div w:id="626621527">
      <w:bodyDiv w:val="1"/>
      <w:marLeft w:val="0"/>
      <w:marRight w:val="0"/>
      <w:marTop w:val="0"/>
      <w:marBottom w:val="0"/>
      <w:divBdr>
        <w:top w:val="none" w:sz="0" w:space="0" w:color="auto"/>
        <w:left w:val="none" w:sz="0" w:space="0" w:color="auto"/>
        <w:bottom w:val="none" w:sz="0" w:space="0" w:color="auto"/>
        <w:right w:val="none" w:sz="0" w:space="0" w:color="auto"/>
      </w:divBdr>
    </w:div>
    <w:div w:id="714620338">
      <w:bodyDiv w:val="1"/>
      <w:marLeft w:val="0"/>
      <w:marRight w:val="0"/>
      <w:marTop w:val="0"/>
      <w:marBottom w:val="0"/>
      <w:divBdr>
        <w:top w:val="none" w:sz="0" w:space="0" w:color="auto"/>
        <w:left w:val="none" w:sz="0" w:space="0" w:color="auto"/>
        <w:bottom w:val="none" w:sz="0" w:space="0" w:color="auto"/>
        <w:right w:val="none" w:sz="0" w:space="0" w:color="auto"/>
      </w:divBdr>
      <w:divsChild>
        <w:div w:id="1279872757">
          <w:marLeft w:val="547"/>
          <w:marRight w:val="0"/>
          <w:marTop w:val="120"/>
          <w:marBottom w:val="120"/>
          <w:divBdr>
            <w:top w:val="none" w:sz="0" w:space="0" w:color="auto"/>
            <w:left w:val="none" w:sz="0" w:space="0" w:color="auto"/>
            <w:bottom w:val="none" w:sz="0" w:space="0" w:color="auto"/>
            <w:right w:val="none" w:sz="0" w:space="0" w:color="auto"/>
          </w:divBdr>
        </w:div>
      </w:divsChild>
    </w:div>
    <w:div w:id="763232694">
      <w:bodyDiv w:val="1"/>
      <w:marLeft w:val="0"/>
      <w:marRight w:val="0"/>
      <w:marTop w:val="0"/>
      <w:marBottom w:val="0"/>
      <w:divBdr>
        <w:top w:val="none" w:sz="0" w:space="0" w:color="auto"/>
        <w:left w:val="none" w:sz="0" w:space="0" w:color="auto"/>
        <w:bottom w:val="none" w:sz="0" w:space="0" w:color="auto"/>
        <w:right w:val="none" w:sz="0" w:space="0" w:color="auto"/>
      </w:divBdr>
    </w:div>
    <w:div w:id="804010436">
      <w:bodyDiv w:val="1"/>
      <w:marLeft w:val="0"/>
      <w:marRight w:val="0"/>
      <w:marTop w:val="0"/>
      <w:marBottom w:val="0"/>
      <w:divBdr>
        <w:top w:val="none" w:sz="0" w:space="0" w:color="auto"/>
        <w:left w:val="none" w:sz="0" w:space="0" w:color="auto"/>
        <w:bottom w:val="none" w:sz="0" w:space="0" w:color="auto"/>
        <w:right w:val="none" w:sz="0" w:space="0" w:color="auto"/>
      </w:divBdr>
    </w:div>
    <w:div w:id="1308239401">
      <w:bodyDiv w:val="1"/>
      <w:marLeft w:val="0"/>
      <w:marRight w:val="0"/>
      <w:marTop w:val="0"/>
      <w:marBottom w:val="0"/>
      <w:divBdr>
        <w:top w:val="none" w:sz="0" w:space="0" w:color="auto"/>
        <w:left w:val="none" w:sz="0" w:space="0" w:color="auto"/>
        <w:bottom w:val="none" w:sz="0" w:space="0" w:color="auto"/>
        <w:right w:val="none" w:sz="0" w:space="0" w:color="auto"/>
      </w:divBdr>
    </w:div>
    <w:div w:id="1323436535">
      <w:bodyDiv w:val="1"/>
      <w:marLeft w:val="0"/>
      <w:marRight w:val="0"/>
      <w:marTop w:val="0"/>
      <w:marBottom w:val="0"/>
      <w:divBdr>
        <w:top w:val="none" w:sz="0" w:space="0" w:color="auto"/>
        <w:left w:val="none" w:sz="0" w:space="0" w:color="auto"/>
        <w:bottom w:val="none" w:sz="0" w:space="0" w:color="auto"/>
        <w:right w:val="none" w:sz="0" w:space="0" w:color="auto"/>
      </w:divBdr>
    </w:div>
    <w:div w:id="1542325596">
      <w:bodyDiv w:val="1"/>
      <w:marLeft w:val="0"/>
      <w:marRight w:val="0"/>
      <w:marTop w:val="0"/>
      <w:marBottom w:val="0"/>
      <w:divBdr>
        <w:top w:val="none" w:sz="0" w:space="0" w:color="auto"/>
        <w:left w:val="none" w:sz="0" w:space="0" w:color="auto"/>
        <w:bottom w:val="none" w:sz="0" w:space="0" w:color="auto"/>
        <w:right w:val="none" w:sz="0" w:space="0" w:color="auto"/>
      </w:divBdr>
    </w:div>
    <w:div w:id="1737125502">
      <w:bodyDiv w:val="1"/>
      <w:marLeft w:val="0"/>
      <w:marRight w:val="0"/>
      <w:marTop w:val="0"/>
      <w:marBottom w:val="0"/>
      <w:divBdr>
        <w:top w:val="none" w:sz="0" w:space="0" w:color="auto"/>
        <w:left w:val="none" w:sz="0" w:space="0" w:color="auto"/>
        <w:bottom w:val="none" w:sz="0" w:space="0" w:color="auto"/>
        <w:right w:val="none" w:sz="0" w:space="0" w:color="auto"/>
      </w:divBdr>
    </w:div>
    <w:div w:id="1883443267">
      <w:bodyDiv w:val="1"/>
      <w:marLeft w:val="0"/>
      <w:marRight w:val="0"/>
      <w:marTop w:val="0"/>
      <w:marBottom w:val="0"/>
      <w:divBdr>
        <w:top w:val="none" w:sz="0" w:space="0" w:color="auto"/>
        <w:left w:val="none" w:sz="0" w:space="0" w:color="auto"/>
        <w:bottom w:val="none" w:sz="0" w:space="0" w:color="auto"/>
        <w:right w:val="none" w:sz="0" w:space="0" w:color="auto"/>
      </w:divBdr>
    </w:div>
    <w:div w:id="1931043903">
      <w:bodyDiv w:val="1"/>
      <w:marLeft w:val="0"/>
      <w:marRight w:val="0"/>
      <w:marTop w:val="0"/>
      <w:marBottom w:val="0"/>
      <w:divBdr>
        <w:top w:val="none" w:sz="0" w:space="0" w:color="auto"/>
        <w:left w:val="none" w:sz="0" w:space="0" w:color="auto"/>
        <w:bottom w:val="none" w:sz="0" w:space="0" w:color="auto"/>
        <w:right w:val="none" w:sz="0" w:space="0" w:color="auto"/>
      </w:divBdr>
    </w:div>
    <w:div w:id="1936478976">
      <w:bodyDiv w:val="1"/>
      <w:marLeft w:val="0"/>
      <w:marRight w:val="0"/>
      <w:marTop w:val="0"/>
      <w:marBottom w:val="0"/>
      <w:divBdr>
        <w:top w:val="none" w:sz="0" w:space="0" w:color="auto"/>
        <w:left w:val="none" w:sz="0" w:space="0" w:color="auto"/>
        <w:bottom w:val="none" w:sz="0" w:space="0" w:color="auto"/>
        <w:right w:val="none" w:sz="0" w:space="0" w:color="auto"/>
      </w:divBdr>
    </w:div>
    <w:div w:id="1969966583">
      <w:bodyDiv w:val="1"/>
      <w:marLeft w:val="0"/>
      <w:marRight w:val="0"/>
      <w:marTop w:val="0"/>
      <w:marBottom w:val="0"/>
      <w:divBdr>
        <w:top w:val="none" w:sz="0" w:space="0" w:color="auto"/>
        <w:left w:val="none" w:sz="0" w:space="0" w:color="auto"/>
        <w:bottom w:val="none" w:sz="0" w:space="0" w:color="auto"/>
        <w:right w:val="none" w:sz="0" w:space="0" w:color="auto"/>
      </w:divBdr>
    </w:div>
    <w:div w:id="203935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zeljsimicv\AppData\Local\Microsoft\Office\16.0\DTS\en-US%7b9CBB507C-D6E1-4380-BBDC-E4F655A3C77C%7d\%7b5B030174-9F6E-4B6F-A0CB-98FA48F79827%7dtf88924273_win32.dotx" TargetMode="Externa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2025-03-01T00:00:00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WBDocument" ma:contentTypeID="0x010100F4C63C3BD852AE468EAEFD0E6C57C64F02008052609C9F363443868DCBB94E72035D" ma:contentTypeVersion="29" ma:contentTypeDescription="" ma:contentTypeScope="" ma:versionID="e565233704fb6462f07ab1048e13074e">
  <xsd:schema xmlns:xsd="http://www.w3.org/2001/XMLSchema" xmlns:xs="http://www.w3.org/2001/XMLSchema" xmlns:p="http://schemas.microsoft.com/office/2006/metadata/properties" xmlns:ns3="3e02667f-0271-471b-bd6e-11a2e16def1d" targetNamespace="http://schemas.microsoft.com/office/2006/metadata/properties" ma:root="true" ma:fieldsID="cb1a88ae7416f355a150e87bab9c345e"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a360d4d1-afa1-4d09-b905-4f5fce4dd555}" ma:internalName="TaxCatchAll" ma:showField="CatchAllData" ma:web="4adc98dc-f65f-432b-989c-fb5a72d3eab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360d4d1-afa1-4d09-b905-4f5fce4dd555}" ma:internalName="TaxCatchAllLabel" ma:readOnly="true" ma:showField="CatchAllDataLabel" ma:web="4adc98dc-f65f-432b-989c-fb5a72d3eab2">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1;#ECREU - Europe|c0202c72-0cdf-4be6-a599-861c51f7a9d3'"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1cb080a3dca4eb8a0fd03c7cc8bf8f7 xmlns="3e02667f-0271-471b-bd6e-11a2e16def1d">
      <Terms xmlns="http://schemas.microsoft.com/office/infopath/2007/PartnerControls"/>
    </o1cb080a3dca4eb8a0fd03c7cc8bf8f7>
    <Abstract xmlns="3e02667f-0271-471b-bd6e-11a2e16def1d" xsi:nil="true"/>
    <WBDocs_Access_To_Info_Exception xmlns="3e02667f-0271-471b-bd6e-11a2e16def1d">12. Not Assessed</WBDocs_Access_To_Info_Exception>
    <WBDocs_Document_Date xmlns="3e02667f-0271-471b-bd6e-11a2e16def1d">2022-09-15T14:43:06+00:00</WBDocs_Document_Date>
    <TaxCatchAll xmlns="3e02667f-0271-471b-bd6e-11a2e16def1d" xsi:nil="true"/>
    <OneCMS_Subcategory xmlns="3e02667f-0271-471b-bd6e-11a2e16def1d" xsi:nil="true"/>
    <i008215bacac45029ee8cafff4c8e93b xmlns="3e02667f-0271-471b-bd6e-11a2e16def1d">
      <Terms xmlns="http://schemas.microsoft.com/office/infopath/2007/PartnerControls"/>
    </i008215bacac45029ee8cafff4c8e93b>
    <WBDocs_Information_Classification xmlns="3e02667f-0271-471b-bd6e-11a2e16def1d">Official Use Only</WBDocs_Information_Classification>
    <OneCMS_Category xmlns="3e02667f-0271-471b-bd6e-11a2e16def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2a6c10d7-b926-4fc0-945e-3cbf5049f6bd" ContentTypeId="0x010100F4C63C3BD852AE468EAEFD0E6C57C64F02" PreviousValue="fals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380FCE-F2F0-4B91-9730-9F70617B7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B03C41-7C44-40A7-B0F9-10640F9D80B5}">
  <ds:schemaRefs>
    <ds:schemaRef ds:uri="http://schemas.microsoft.com/office/2006/metadata/properties"/>
    <ds:schemaRef ds:uri="http://schemas.microsoft.com/office/infopath/2007/PartnerControls"/>
    <ds:schemaRef ds:uri="3e02667f-0271-471b-bd6e-11a2e16def1d"/>
  </ds:schemaRefs>
</ds:datastoreItem>
</file>

<file path=customXml/itemProps4.xml><?xml version="1.0" encoding="utf-8"?>
<ds:datastoreItem xmlns:ds="http://schemas.openxmlformats.org/officeDocument/2006/customXml" ds:itemID="{495095A9-440D-4810-8C3D-4855B376C330}">
  <ds:schemaRefs>
    <ds:schemaRef ds:uri="http://schemas.openxmlformats.org/officeDocument/2006/bibliography"/>
  </ds:schemaRefs>
</ds:datastoreItem>
</file>

<file path=customXml/itemProps5.xml><?xml version="1.0" encoding="utf-8"?>
<ds:datastoreItem xmlns:ds="http://schemas.openxmlformats.org/officeDocument/2006/customXml" ds:itemID="{6BDFDE0B-6A24-4E93-8037-85E13D217858}">
  <ds:schemaRefs>
    <ds:schemaRef ds:uri="http://schemas.microsoft.com/sharepoint/events"/>
  </ds:schemaRefs>
</ds:datastoreItem>
</file>

<file path=customXml/itemProps6.xml><?xml version="1.0" encoding="utf-8"?>
<ds:datastoreItem xmlns:ds="http://schemas.openxmlformats.org/officeDocument/2006/customXml" ds:itemID="{AF71722C-A30F-429B-80CF-407D2E4FAE59}">
  <ds:schemaRefs>
    <ds:schemaRef ds:uri="Microsoft.SharePoint.Taxonomy.ContentTypeSync"/>
  </ds:schemaRefs>
</ds:datastoreItem>
</file>

<file path=customXml/itemProps7.xml><?xml version="1.0" encoding="utf-8"?>
<ds:datastoreItem xmlns:ds="http://schemas.openxmlformats.org/officeDocument/2006/customXml" ds:itemID="{3630FBCC-A926-441F-A1DD-7C612FD88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{5B030174-9F6E-4B6F-A0CB-98FA48F79827}tf88924273_win32</Template>
  <TotalTime>1</TotalTime>
  <Pages>11</Pages>
  <Words>2673</Words>
  <Characters>15237</Characters>
  <Application>Microsoft Office Word</Application>
  <DocSecurity>0</DocSecurity>
  <Lines>126</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vt:lpstr>
      <vt:lpstr>,</vt:lpstr>
    </vt:vector>
  </TitlesOfParts>
  <Company/>
  <LinksUpToDate>false</LinksUpToDate>
  <CharactersWithSpaces>17875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Vesna Grizelj Šimić</dc:creator>
  <cp:keywords/>
  <dc:description/>
  <cp:lastModifiedBy>VVU 2</cp:lastModifiedBy>
  <cp:revision>2</cp:revision>
  <cp:lastPrinted>2025-08-02T22:15:00Z</cp:lastPrinted>
  <dcterms:created xsi:type="dcterms:W3CDTF">2026-09-21T11:32:00Z</dcterms:created>
  <dcterms:modified xsi:type="dcterms:W3CDTF">2026-09-21T11:32:00Z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